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A6AD" w14:textId="58C01702" w:rsidR="00FB1A8A" w:rsidRDefault="00147465" w:rsidP="002C7C93">
      <w:pPr>
        <w:tabs>
          <w:tab w:val="left" w:pos="1875"/>
          <w:tab w:val="left" w:pos="5820"/>
        </w:tabs>
      </w:pPr>
      <w:r>
        <w:tab/>
      </w:r>
      <w:r w:rsidR="002C7C93">
        <w:tab/>
      </w:r>
    </w:p>
    <w:p w14:paraId="31770C4C" w14:textId="77777777" w:rsidR="00FB1A8A" w:rsidRDefault="00FB1A8A"/>
    <w:p w14:paraId="3F1F8418" w14:textId="77777777" w:rsidR="00FB1A8A" w:rsidRDefault="00FB1A8A"/>
    <w:p w14:paraId="788EF145" w14:textId="444A705D" w:rsidR="00A249EA" w:rsidRDefault="00A249EA" w:rsidP="00911094">
      <w:pPr>
        <w:tabs>
          <w:tab w:val="left" w:pos="3540"/>
          <w:tab w:val="left" w:pos="5916"/>
        </w:tabs>
        <w:rPr>
          <w:rFonts w:ascii="Arial Narrow" w:hAnsi="Arial Narrow"/>
          <w:szCs w:val="24"/>
        </w:rPr>
      </w:pPr>
    </w:p>
    <w:p w14:paraId="0844C773" w14:textId="77777777" w:rsidR="00A53EF5" w:rsidRPr="007876AB" w:rsidRDefault="00A53EF5" w:rsidP="00A53EF5">
      <w:pPr>
        <w:pStyle w:val="Heading1"/>
        <w:spacing w:before="39"/>
        <w:ind w:firstLine="457"/>
        <w:rPr>
          <w:rFonts w:ascii="Times New Roman" w:hAnsi="Times New Roman"/>
          <w:sz w:val="24"/>
          <w:szCs w:val="24"/>
        </w:rPr>
      </w:pPr>
      <w:r w:rsidRPr="007876AB">
        <w:rPr>
          <w:rFonts w:ascii="Times New Roman" w:hAnsi="Times New Roman"/>
          <w:sz w:val="24"/>
          <w:szCs w:val="24"/>
        </w:rPr>
        <w:t>AGENDA FOR THE</w:t>
      </w:r>
    </w:p>
    <w:p w14:paraId="51A43FA6" w14:textId="77777777" w:rsidR="00A53EF5" w:rsidRPr="007876AB" w:rsidRDefault="00A53EF5" w:rsidP="00A53EF5">
      <w:pPr>
        <w:pStyle w:val="Heading1"/>
        <w:spacing w:before="39"/>
        <w:ind w:firstLine="457"/>
        <w:rPr>
          <w:rFonts w:ascii="Times New Roman" w:hAnsi="Times New Roman"/>
          <w:sz w:val="24"/>
          <w:szCs w:val="24"/>
        </w:rPr>
      </w:pPr>
      <w:r w:rsidRPr="007876AB">
        <w:rPr>
          <w:rFonts w:ascii="Times New Roman" w:hAnsi="Times New Roman"/>
          <w:sz w:val="24"/>
          <w:szCs w:val="24"/>
        </w:rPr>
        <w:t>MEETING OF THE</w:t>
      </w:r>
    </w:p>
    <w:p w14:paraId="252A97FA" w14:textId="77777777" w:rsidR="00A53EF5" w:rsidRPr="007876AB" w:rsidRDefault="00A53EF5" w:rsidP="00A53EF5">
      <w:pPr>
        <w:ind w:left="1775" w:hanging="1775"/>
        <w:jc w:val="center"/>
        <w:rPr>
          <w:rFonts w:ascii="Times New Roman" w:hAnsi="Times New Roman"/>
          <w:b/>
          <w:szCs w:val="24"/>
        </w:rPr>
      </w:pPr>
      <w:bookmarkStart w:id="0" w:name="_Hlk125436988"/>
      <w:r w:rsidRPr="007876AB">
        <w:rPr>
          <w:rFonts w:ascii="Times New Roman" w:hAnsi="Times New Roman"/>
          <w:b/>
          <w:szCs w:val="24"/>
        </w:rPr>
        <w:t xml:space="preserve">HAWAI‘I </w:t>
      </w:r>
      <w:bookmarkEnd w:id="0"/>
      <w:r w:rsidRPr="007876AB">
        <w:rPr>
          <w:rFonts w:ascii="Times New Roman" w:hAnsi="Times New Roman"/>
          <w:b/>
          <w:szCs w:val="24"/>
        </w:rPr>
        <w:t>CLIMATE CHANGE MITIGATION AND ADAPTATION COMMISSION</w:t>
      </w:r>
    </w:p>
    <w:p w14:paraId="13FE4160" w14:textId="488B9BA9" w:rsidR="248F73F8" w:rsidRPr="007876AB" w:rsidRDefault="248F73F8" w:rsidP="248F73F8">
      <w:pPr>
        <w:pStyle w:val="BodyText"/>
        <w:spacing w:before="9"/>
        <w:rPr>
          <w:rFonts w:ascii="Times New Roman" w:hAnsi="Times New Roman"/>
          <w:b/>
          <w:bCs/>
          <w:sz w:val="22"/>
          <w:szCs w:val="22"/>
        </w:rPr>
      </w:pPr>
    </w:p>
    <w:p w14:paraId="38EEB578" w14:textId="3A7504ED" w:rsidR="00A53EF5" w:rsidRPr="007876AB" w:rsidRDefault="00A53EF5" w:rsidP="00F9109E">
      <w:pPr>
        <w:pStyle w:val="BodyText"/>
        <w:tabs>
          <w:tab w:val="left" w:pos="3721"/>
        </w:tabs>
        <w:ind w:left="2279" w:hanging="1379"/>
        <w:rPr>
          <w:rFonts w:ascii="Times New Roman" w:hAnsi="Times New Roman"/>
          <w:sz w:val="24"/>
          <w:szCs w:val="24"/>
        </w:rPr>
      </w:pPr>
      <w:r w:rsidRPr="007876AB">
        <w:rPr>
          <w:rFonts w:ascii="Times New Roman" w:hAnsi="Times New Roman"/>
          <w:sz w:val="24"/>
          <w:szCs w:val="24"/>
        </w:rPr>
        <w:t>DATE:</w:t>
      </w:r>
      <w:r w:rsidRPr="007876AB">
        <w:rPr>
          <w:rFonts w:ascii="Times New Roman" w:hAnsi="Times New Roman"/>
          <w:sz w:val="24"/>
          <w:szCs w:val="24"/>
        </w:rPr>
        <w:tab/>
      </w:r>
      <w:r w:rsidR="00AC526A">
        <w:rPr>
          <w:rFonts w:ascii="Times New Roman" w:hAnsi="Times New Roman"/>
          <w:sz w:val="24"/>
          <w:szCs w:val="24"/>
        </w:rPr>
        <w:t>February 5th</w:t>
      </w:r>
      <w:r w:rsidR="0012631D">
        <w:rPr>
          <w:rFonts w:ascii="Times New Roman" w:hAnsi="Times New Roman"/>
          <w:sz w:val="24"/>
          <w:szCs w:val="24"/>
        </w:rPr>
        <w:t>,</w:t>
      </w:r>
      <w:r w:rsidR="003C0E7C">
        <w:rPr>
          <w:rFonts w:ascii="Times New Roman" w:hAnsi="Times New Roman"/>
          <w:sz w:val="24"/>
          <w:szCs w:val="24"/>
        </w:rPr>
        <w:t xml:space="preserve"> </w:t>
      </w:r>
      <w:r w:rsidR="008E211F">
        <w:rPr>
          <w:rFonts w:ascii="Times New Roman" w:hAnsi="Times New Roman"/>
          <w:sz w:val="24"/>
          <w:szCs w:val="24"/>
        </w:rPr>
        <w:t>2024</w:t>
      </w:r>
    </w:p>
    <w:p w14:paraId="38B49755" w14:textId="1EE1EF6A" w:rsidR="00A53EF5" w:rsidRPr="007876AB" w:rsidRDefault="00A53EF5" w:rsidP="00F9109E">
      <w:pPr>
        <w:pStyle w:val="BodyText"/>
        <w:tabs>
          <w:tab w:val="left" w:pos="2250"/>
        </w:tabs>
        <w:ind w:left="900" w:right="3154"/>
        <w:rPr>
          <w:rFonts w:ascii="Times New Roman" w:hAnsi="Times New Roman"/>
          <w:sz w:val="24"/>
          <w:szCs w:val="24"/>
        </w:rPr>
      </w:pPr>
      <w:r w:rsidRPr="007876AB">
        <w:rPr>
          <w:rFonts w:ascii="Times New Roman" w:hAnsi="Times New Roman"/>
          <w:sz w:val="24"/>
          <w:szCs w:val="24"/>
        </w:rPr>
        <w:t>TIME:</w:t>
      </w:r>
      <w:r w:rsidR="00F9109E" w:rsidRPr="007876AB">
        <w:rPr>
          <w:rFonts w:ascii="Times New Roman" w:hAnsi="Times New Roman"/>
          <w:sz w:val="24"/>
          <w:szCs w:val="24"/>
        </w:rPr>
        <w:tab/>
      </w:r>
      <w:r w:rsidR="003D4ECD">
        <w:rPr>
          <w:rFonts w:ascii="Times New Roman" w:hAnsi="Times New Roman"/>
          <w:sz w:val="24"/>
          <w:szCs w:val="24"/>
          <w:lang w:val="haw-US"/>
        </w:rPr>
        <w:t>1</w:t>
      </w:r>
      <w:r w:rsidRPr="007876AB">
        <w:rPr>
          <w:rFonts w:ascii="Times New Roman" w:hAnsi="Times New Roman"/>
          <w:sz w:val="24"/>
          <w:szCs w:val="24"/>
        </w:rPr>
        <w:t>:</w:t>
      </w:r>
      <w:r w:rsidR="00943D76" w:rsidRPr="007876AB">
        <w:rPr>
          <w:rFonts w:ascii="Times New Roman" w:hAnsi="Times New Roman"/>
          <w:sz w:val="24"/>
          <w:szCs w:val="24"/>
        </w:rPr>
        <w:t>0</w:t>
      </w:r>
      <w:r w:rsidRPr="007876AB">
        <w:rPr>
          <w:rFonts w:ascii="Times New Roman" w:hAnsi="Times New Roman"/>
          <w:sz w:val="24"/>
          <w:szCs w:val="24"/>
        </w:rPr>
        <w:t xml:space="preserve">0 PM </w:t>
      </w:r>
    </w:p>
    <w:p w14:paraId="6E75DF12" w14:textId="0DD90292" w:rsidR="00627AA6" w:rsidRPr="00627AA6" w:rsidRDefault="00A53EF5" w:rsidP="00627AA6">
      <w:pPr>
        <w:pStyle w:val="BodyText"/>
        <w:tabs>
          <w:tab w:val="left" w:pos="2250"/>
        </w:tabs>
        <w:ind w:left="900"/>
        <w:jc w:val="left"/>
        <w:rPr>
          <w:rFonts w:ascii="Times New Roman" w:hAnsi="Times New Roman"/>
          <w:sz w:val="24"/>
          <w:szCs w:val="24"/>
        </w:rPr>
      </w:pPr>
      <w:r w:rsidRPr="007876AB">
        <w:rPr>
          <w:rFonts w:ascii="Times New Roman" w:hAnsi="Times New Roman"/>
          <w:sz w:val="24"/>
          <w:szCs w:val="24"/>
        </w:rPr>
        <w:t>PLACE:</w:t>
      </w:r>
      <w:r w:rsidRPr="007876AB">
        <w:rPr>
          <w:rFonts w:ascii="Times New Roman" w:hAnsi="Times New Roman"/>
          <w:sz w:val="24"/>
          <w:szCs w:val="24"/>
        </w:rPr>
        <w:tab/>
      </w:r>
      <w:r w:rsidR="00627AA6">
        <w:rPr>
          <w:rFonts w:ascii="Times New Roman" w:hAnsi="Times New Roman"/>
          <w:sz w:val="24"/>
          <w:szCs w:val="24"/>
        </w:rPr>
        <w:t>I</w:t>
      </w:r>
      <w:r w:rsidR="00627AA6" w:rsidRPr="00627AA6">
        <w:rPr>
          <w:rFonts w:ascii="Times New Roman" w:hAnsi="Times New Roman"/>
          <w:sz w:val="24"/>
          <w:szCs w:val="24"/>
        </w:rPr>
        <w:t xml:space="preserve">n person at </w:t>
      </w:r>
      <w:bookmarkStart w:id="1" w:name="_Hlk147733089"/>
      <w:r w:rsidR="003C0E7C">
        <w:rPr>
          <w:rFonts w:ascii="Times New Roman" w:hAnsi="Times New Roman"/>
          <w:sz w:val="24"/>
          <w:szCs w:val="24"/>
        </w:rPr>
        <w:t>1151 Punchbowl Street, DLNR Boardroom</w:t>
      </w:r>
      <w:r w:rsidR="00627AA6" w:rsidRPr="00627AA6">
        <w:rPr>
          <w:rFonts w:ascii="Times New Roman" w:hAnsi="Times New Roman"/>
          <w:sz w:val="24"/>
          <w:szCs w:val="24"/>
        </w:rPr>
        <w:t>,</w:t>
      </w:r>
      <w:bookmarkEnd w:id="1"/>
    </w:p>
    <w:p w14:paraId="184E0BE5" w14:textId="0301621F" w:rsidR="00C4689F" w:rsidRPr="00C4689F" w:rsidRDefault="00627AA6" w:rsidP="00C4689F">
      <w:pPr>
        <w:pStyle w:val="BodyText"/>
        <w:tabs>
          <w:tab w:val="left" w:pos="2250"/>
        </w:tabs>
        <w:ind w:left="900"/>
        <w:jc w:val="left"/>
        <w:rPr>
          <w:rFonts w:ascii="Times New Roman" w:hAnsi="Times New Roman"/>
          <w:sz w:val="24"/>
          <w:szCs w:val="24"/>
        </w:rPr>
      </w:pPr>
      <w:r>
        <w:rPr>
          <w:rFonts w:ascii="Times New Roman" w:hAnsi="Times New Roman"/>
          <w:sz w:val="24"/>
          <w:szCs w:val="24"/>
        </w:rPr>
        <w:t xml:space="preserve">                     </w:t>
      </w:r>
      <w:r w:rsidRPr="00627AA6">
        <w:rPr>
          <w:rFonts w:ascii="Times New Roman" w:hAnsi="Times New Roman"/>
          <w:sz w:val="24"/>
          <w:szCs w:val="24"/>
        </w:rPr>
        <w:t xml:space="preserve"> online via ZOOM</w:t>
      </w:r>
      <w:r w:rsidR="00C4689F">
        <w:rPr>
          <w:rFonts w:ascii="Times New Roman" w:hAnsi="Times New Roman"/>
          <w:sz w:val="24"/>
          <w:szCs w:val="24"/>
        </w:rPr>
        <w:t xml:space="preserve"> LINK: </w:t>
      </w:r>
      <w:hyperlink r:id="rId12" w:history="1">
        <w:r w:rsidR="00C4689F">
          <w:rPr>
            <w:rStyle w:val="Hyperlink"/>
          </w:rPr>
          <w:t>https://us06web.zoom.us/j/87955809381?pwd=UFV9j7KendRbOZZC00baS4Yj3PcUj9.1</w:t>
        </w:r>
      </w:hyperlink>
      <w:r w:rsidR="00C4689F">
        <w:t xml:space="preserve"> </w:t>
      </w:r>
    </w:p>
    <w:p w14:paraId="0112223C" w14:textId="77777777" w:rsidR="00C4689F" w:rsidRDefault="00C4689F" w:rsidP="00C4689F">
      <w:pPr>
        <w:pStyle w:val="NormalWeb"/>
        <w:ind w:left="2160"/>
      </w:pPr>
      <w:r>
        <w:t xml:space="preserve">Meeting ID: 879 5580 9381 </w:t>
      </w:r>
      <w:r>
        <w:br/>
        <w:t xml:space="preserve">Passcode: 502465 </w:t>
      </w:r>
    </w:p>
    <w:p w14:paraId="19F86692" w14:textId="1DE18AF4" w:rsidR="00C4689F" w:rsidRDefault="00C4689F" w:rsidP="005E56DF">
      <w:pPr>
        <w:pStyle w:val="BodyText"/>
        <w:ind w:left="2160"/>
        <w:jc w:val="left"/>
        <w:rPr>
          <w:rStyle w:val="Hyperlink"/>
          <w:sz w:val="22"/>
          <w:szCs w:val="40"/>
        </w:rPr>
      </w:pPr>
      <w:r>
        <w:rPr>
          <w:rFonts w:ascii="Times New Roman" w:hAnsi="Times New Roman"/>
          <w:sz w:val="24"/>
          <w:szCs w:val="24"/>
        </w:rPr>
        <w:t>L</w:t>
      </w:r>
      <w:r w:rsidR="00627AA6" w:rsidRPr="00627AA6">
        <w:rPr>
          <w:rFonts w:ascii="Times New Roman" w:hAnsi="Times New Roman"/>
          <w:sz w:val="24"/>
          <w:szCs w:val="24"/>
        </w:rPr>
        <w:t>ivestream via YouTube</w:t>
      </w:r>
      <w:r w:rsidR="00F9109E" w:rsidRPr="007876AB">
        <w:rPr>
          <w:rFonts w:ascii="Times New Roman" w:hAnsi="Times New Roman"/>
          <w:sz w:val="24"/>
          <w:szCs w:val="24"/>
        </w:rPr>
        <w:t xml:space="preserve"> </w:t>
      </w:r>
      <w:r>
        <w:rPr>
          <w:rFonts w:ascii="Times New Roman" w:hAnsi="Times New Roman"/>
          <w:sz w:val="24"/>
          <w:szCs w:val="24"/>
        </w:rPr>
        <w:t xml:space="preserve">Link; </w:t>
      </w:r>
      <w:hyperlink r:id="rId13" w:history="1">
        <w:r w:rsidR="008B5203" w:rsidRPr="00986A62">
          <w:rPr>
            <w:rStyle w:val="Hyperlink"/>
            <w:sz w:val="22"/>
            <w:szCs w:val="40"/>
          </w:rPr>
          <w:t>https://www.youtube.com/@climatecoordinator2356</w:t>
        </w:r>
      </w:hyperlink>
    </w:p>
    <w:p w14:paraId="0F036A9E" w14:textId="6983B35F" w:rsidR="00B97789" w:rsidRPr="007876AB" w:rsidRDefault="00B97789" w:rsidP="00C4689F">
      <w:pPr>
        <w:pStyle w:val="BodyText"/>
        <w:tabs>
          <w:tab w:val="left" w:pos="2250"/>
        </w:tabs>
        <w:jc w:val="left"/>
        <w:rPr>
          <w:rFonts w:ascii="Times New Roman" w:hAnsi="Times New Roman"/>
          <w:sz w:val="24"/>
          <w:szCs w:val="24"/>
        </w:rPr>
      </w:pPr>
    </w:p>
    <w:p w14:paraId="3B3E8133" w14:textId="67EF6062" w:rsidR="00F9109E" w:rsidRPr="007876AB" w:rsidRDefault="00F9109E" w:rsidP="005A7C63">
      <w:pPr>
        <w:pStyle w:val="BodyText"/>
        <w:tabs>
          <w:tab w:val="left" w:pos="3720"/>
        </w:tabs>
        <w:jc w:val="left"/>
        <w:rPr>
          <w:rStyle w:val="Hyperlink"/>
          <w:rFonts w:ascii="Times New Roman" w:hAnsi="Times New Roman"/>
          <w:sz w:val="24"/>
          <w:szCs w:val="24"/>
        </w:rPr>
      </w:pPr>
    </w:p>
    <w:p w14:paraId="426C9053" w14:textId="77777777" w:rsidR="00F026FA" w:rsidRPr="007876AB" w:rsidRDefault="00F026FA" w:rsidP="00F026FA">
      <w:pPr>
        <w:pStyle w:val="BodyText"/>
        <w:rPr>
          <w:rFonts w:ascii="Times New Roman" w:hAnsi="Times New Roman"/>
          <w:i/>
          <w:iCs/>
          <w:sz w:val="24"/>
          <w:szCs w:val="24"/>
          <w:lang w:val="haw-US"/>
        </w:rPr>
      </w:pPr>
    </w:p>
    <w:p w14:paraId="47F164F3" w14:textId="5126392F" w:rsidR="00F026FA" w:rsidRPr="007876AB" w:rsidRDefault="00F026FA" w:rsidP="00F026FA">
      <w:pPr>
        <w:pStyle w:val="BodyText"/>
        <w:rPr>
          <w:rFonts w:ascii="Times New Roman" w:hAnsi="Times New Roman"/>
          <w:i/>
          <w:iCs/>
          <w:sz w:val="24"/>
          <w:szCs w:val="24"/>
          <w:lang w:val="haw-US"/>
        </w:rPr>
      </w:pPr>
      <w:r w:rsidRPr="007876AB">
        <w:rPr>
          <w:rFonts w:ascii="Times New Roman" w:hAnsi="Times New Roman"/>
          <w:i/>
          <w:iCs/>
          <w:sz w:val="24"/>
          <w:szCs w:val="24"/>
          <w:lang w:val="haw-US"/>
        </w:rPr>
        <w:t>Meeting materials are available for public review in advance of the meeting at:</w:t>
      </w:r>
    </w:p>
    <w:p w14:paraId="59E9883B" w14:textId="77777777" w:rsidR="00F026FA" w:rsidRPr="007876AB" w:rsidRDefault="00000000" w:rsidP="00F026FA">
      <w:pPr>
        <w:pStyle w:val="BodyText"/>
        <w:rPr>
          <w:rStyle w:val="Hyperlink"/>
          <w:rFonts w:ascii="Times New Roman" w:hAnsi="Times New Roman"/>
          <w:i/>
          <w:iCs/>
          <w:sz w:val="24"/>
          <w:szCs w:val="24"/>
          <w:lang w:val="haw-US"/>
        </w:rPr>
      </w:pPr>
      <w:hyperlink r:id="rId14" w:history="1">
        <w:r w:rsidR="00F026FA" w:rsidRPr="007876AB">
          <w:rPr>
            <w:rStyle w:val="Hyperlink"/>
            <w:rFonts w:ascii="Times New Roman" w:hAnsi="Times New Roman"/>
            <w:i/>
            <w:iCs/>
            <w:sz w:val="24"/>
            <w:szCs w:val="24"/>
          </w:rPr>
          <w:t>http://www.climate.hawaii.gov/hi-commission</w:t>
        </w:r>
        <w:r w:rsidR="00F026FA" w:rsidRPr="007876AB">
          <w:rPr>
            <w:rStyle w:val="Hyperlink"/>
            <w:rFonts w:ascii="Times New Roman" w:hAnsi="Times New Roman"/>
            <w:i/>
            <w:iCs/>
            <w:sz w:val="24"/>
            <w:szCs w:val="24"/>
            <w:lang w:val="haw-US"/>
          </w:rPr>
          <w:t>/</w:t>
        </w:r>
      </w:hyperlink>
    </w:p>
    <w:p w14:paraId="260EC9D6" w14:textId="77777777" w:rsidR="009B46D6" w:rsidRDefault="009B46D6" w:rsidP="009B46D6">
      <w:pPr>
        <w:pStyle w:val="NormalWeb"/>
      </w:pPr>
    </w:p>
    <w:p w14:paraId="6F1354FC" w14:textId="77777777" w:rsidR="00FD005C" w:rsidRPr="007876AB" w:rsidRDefault="00FD005C" w:rsidP="00F026FA">
      <w:pPr>
        <w:pStyle w:val="BodyText"/>
        <w:rPr>
          <w:rStyle w:val="Hyperlink"/>
          <w:rFonts w:ascii="Times New Roman" w:hAnsi="Times New Roman"/>
          <w:sz w:val="24"/>
          <w:szCs w:val="24"/>
        </w:rPr>
      </w:pPr>
    </w:p>
    <w:p w14:paraId="2D8DE295" w14:textId="0F94E441" w:rsidR="00F026FA" w:rsidRPr="007876AB" w:rsidRDefault="00F026FA" w:rsidP="00F026FA">
      <w:pPr>
        <w:pStyle w:val="BodyText"/>
        <w:rPr>
          <w:rFonts w:ascii="Times New Roman" w:hAnsi="Times New Roman"/>
          <w:i/>
          <w:iCs/>
          <w:sz w:val="24"/>
          <w:szCs w:val="24"/>
          <w:lang w:val="haw-US"/>
        </w:rPr>
      </w:pPr>
      <w:r w:rsidRPr="007876AB">
        <w:rPr>
          <w:rFonts w:ascii="Times New Roman" w:hAnsi="Times New Roman"/>
          <w:i/>
          <w:iCs/>
          <w:sz w:val="24"/>
          <w:szCs w:val="24"/>
          <w:lang w:val="haw-US"/>
        </w:rPr>
        <w:t>To provide in person testimony:</w:t>
      </w:r>
    </w:p>
    <w:p w14:paraId="373A4C77" w14:textId="6ADC4DF7" w:rsidR="00F026FA" w:rsidRPr="007876AB" w:rsidRDefault="00F026FA" w:rsidP="00F026FA">
      <w:pPr>
        <w:pStyle w:val="BodyText"/>
        <w:rPr>
          <w:rFonts w:ascii="Times New Roman" w:hAnsi="Times New Roman"/>
          <w:i/>
          <w:iCs/>
          <w:sz w:val="24"/>
          <w:szCs w:val="24"/>
          <w:lang w:val="haw-US"/>
        </w:rPr>
      </w:pPr>
      <w:r w:rsidRPr="007876AB">
        <w:rPr>
          <w:rFonts w:ascii="Times New Roman" w:hAnsi="Times New Roman"/>
          <w:i/>
          <w:iCs/>
          <w:sz w:val="24"/>
          <w:szCs w:val="24"/>
          <w:lang w:val="haw-US"/>
        </w:rPr>
        <w:t>Attend live at</w:t>
      </w:r>
      <w:r w:rsidR="003A6A36">
        <w:rPr>
          <w:rFonts w:ascii="Times New Roman" w:hAnsi="Times New Roman"/>
          <w:i/>
          <w:iCs/>
          <w:sz w:val="24"/>
          <w:szCs w:val="24"/>
          <w:lang w:val="haw-US"/>
        </w:rPr>
        <w:t xml:space="preserve"> </w:t>
      </w:r>
      <w:r w:rsidR="003A6A36">
        <w:rPr>
          <w:rFonts w:ascii="Times New Roman" w:hAnsi="Times New Roman"/>
          <w:sz w:val="24"/>
          <w:szCs w:val="24"/>
        </w:rPr>
        <w:t xml:space="preserve">1151 Punchbowl Street, </w:t>
      </w:r>
      <w:r w:rsidR="003A6A36">
        <w:rPr>
          <w:rFonts w:ascii="Times New Roman" w:hAnsi="Times New Roman"/>
          <w:sz w:val="24"/>
          <w:szCs w:val="24"/>
          <w:lang w:val="haw-US"/>
        </w:rPr>
        <w:t>(</w:t>
      </w:r>
      <w:r w:rsidR="003A6A36">
        <w:rPr>
          <w:rFonts w:ascii="Times New Roman" w:hAnsi="Times New Roman"/>
          <w:sz w:val="24"/>
          <w:szCs w:val="24"/>
        </w:rPr>
        <w:t>DLNR Boardroom</w:t>
      </w:r>
      <w:r w:rsidR="00B93DCE" w:rsidRPr="00B93DCE">
        <w:rPr>
          <w:rFonts w:ascii="Times New Roman" w:hAnsi="Times New Roman"/>
          <w:i/>
          <w:iCs/>
          <w:sz w:val="24"/>
          <w:szCs w:val="24"/>
          <w:lang w:val="haw-US"/>
        </w:rPr>
        <w:t>),</w:t>
      </w:r>
      <w:r w:rsidR="00B93DCE">
        <w:rPr>
          <w:rFonts w:ascii="Times New Roman" w:hAnsi="Times New Roman"/>
          <w:i/>
          <w:iCs/>
          <w:sz w:val="24"/>
          <w:szCs w:val="24"/>
          <w:lang w:val="haw-US"/>
        </w:rPr>
        <w:t xml:space="preserve"> </w:t>
      </w:r>
      <w:r w:rsidRPr="007876AB">
        <w:rPr>
          <w:rFonts w:ascii="Times New Roman" w:hAnsi="Times New Roman"/>
          <w:i/>
          <w:iCs/>
          <w:sz w:val="24"/>
          <w:szCs w:val="24"/>
          <w:lang w:val="haw-US"/>
        </w:rPr>
        <w:t>Honolulu, Hawaii</w:t>
      </w:r>
    </w:p>
    <w:p w14:paraId="1F58F6C4" w14:textId="77777777" w:rsidR="00F026FA" w:rsidRPr="007876AB" w:rsidRDefault="00F026FA" w:rsidP="00F026FA">
      <w:pPr>
        <w:pStyle w:val="BodyText"/>
        <w:rPr>
          <w:rFonts w:ascii="Times New Roman" w:hAnsi="Times New Roman"/>
          <w:i/>
          <w:iCs/>
          <w:sz w:val="24"/>
          <w:szCs w:val="24"/>
          <w:lang w:val="haw-US"/>
        </w:rPr>
      </w:pPr>
    </w:p>
    <w:p w14:paraId="25B263FD" w14:textId="77777777" w:rsidR="00F026FA" w:rsidRPr="007876AB" w:rsidRDefault="00F026FA" w:rsidP="00F026FA">
      <w:pPr>
        <w:pStyle w:val="BodyText"/>
        <w:rPr>
          <w:rFonts w:ascii="Times New Roman" w:hAnsi="Times New Roman"/>
          <w:i/>
          <w:iCs/>
          <w:sz w:val="24"/>
          <w:szCs w:val="24"/>
          <w:lang w:val="haw-US"/>
        </w:rPr>
      </w:pPr>
      <w:r w:rsidRPr="007876AB">
        <w:rPr>
          <w:rFonts w:ascii="Times New Roman" w:hAnsi="Times New Roman"/>
          <w:i/>
          <w:iCs/>
          <w:sz w:val="24"/>
          <w:szCs w:val="24"/>
          <w:lang w:val="haw-US"/>
        </w:rPr>
        <w:t>To provide oral testimony by telephone:</w:t>
      </w:r>
    </w:p>
    <w:p w14:paraId="47B298E2" w14:textId="1C421CE7" w:rsidR="00F026FA" w:rsidRPr="007876AB" w:rsidRDefault="00F026FA" w:rsidP="00F026FA">
      <w:pPr>
        <w:pStyle w:val="BodyText"/>
        <w:rPr>
          <w:rFonts w:ascii="Times New Roman" w:hAnsi="Times New Roman"/>
          <w:i/>
          <w:iCs/>
          <w:sz w:val="24"/>
          <w:szCs w:val="24"/>
          <w:lang w:val="haw-US"/>
        </w:rPr>
      </w:pPr>
      <w:r w:rsidRPr="007876AB">
        <w:rPr>
          <w:rFonts w:ascii="Times New Roman" w:hAnsi="Times New Roman"/>
          <w:i/>
          <w:iCs/>
          <w:sz w:val="24"/>
          <w:szCs w:val="24"/>
          <w:lang w:val="haw-US"/>
        </w:rPr>
        <w:t>Dial: +</w:t>
      </w:r>
      <w:r w:rsidRPr="007876AB">
        <w:rPr>
          <w:rFonts w:ascii="Times New Roman" w:hAnsi="Times New Roman"/>
          <w:color w:val="242424"/>
          <w:sz w:val="24"/>
          <w:szCs w:val="24"/>
        </w:rPr>
        <w:t xml:space="preserve"> 1 (646) 931-3860</w:t>
      </w:r>
    </w:p>
    <w:p w14:paraId="3873A3A0" w14:textId="030BA0F4" w:rsidR="00F026FA" w:rsidRPr="00627AA6" w:rsidRDefault="00F026FA" w:rsidP="00627AA6">
      <w:pPr>
        <w:pStyle w:val="BodyText"/>
        <w:rPr>
          <w:rFonts w:ascii="Times New Roman" w:hAnsi="Times New Roman"/>
          <w:i/>
          <w:iCs/>
          <w:sz w:val="24"/>
          <w:szCs w:val="24"/>
          <w:lang w:val="haw-US"/>
        </w:rPr>
      </w:pPr>
      <w:r w:rsidRPr="007876AB">
        <w:rPr>
          <w:rFonts w:ascii="Times New Roman" w:hAnsi="Times New Roman"/>
          <w:i/>
          <w:iCs/>
          <w:sz w:val="24"/>
          <w:szCs w:val="24"/>
          <w:lang w:val="haw-US"/>
        </w:rPr>
        <w:t>At the prompts, enter:</w:t>
      </w:r>
      <w:r w:rsidR="00627AA6">
        <w:rPr>
          <w:rFonts w:ascii="Times New Roman" w:hAnsi="Times New Roman"/>
          <w:i/>
          <w:iCs/>
          <w:sz w:val="24"/>
          <w:szCs w:val="24"/>
        </w:rPr>
        <w:t xml:space="preserve">  </w:t>
      </w:r>
      <w:r w:rsidRPr="007876AB">
        <w:rPr>
          <w:rFonts w:ascii="Times New Roman" w:hAnsi="Times New Roman"/>
          <w:color w:val="242424"/>
          <w:sz w:val="24"/>
          <w:szCs w:val="24"/>
        </w:rPr>
        <w:t xml:space="preserve">Meeting ID: </w:t>
      </w:r>
      <w:r w:rsidR="003D55F8" w:rsidRPr="003D55F8">
        <w:rPr>
          <w:sz w:val="22"/>
          <w:szCs w:val="40"/>
        </w:rPr>
        <w:t>860 4271 5796</w:t>
      </w:r>
    </w:p>
    <w:p w14:paraId="1665C2AA" w14:textId="798BC03A" w:rsidR="00F026FA" w:rsidRPr="00627AA6" w:rsidRDefault="00627AA6" w:rsidP="00F026FA">
      <w:pPr>
        <w:pStyle w:val="BodyText"/>
        <w:rPr>
          <w:rFonts w:ascii="Times New Roman" w:hAnsi="Times New Roman"/>
          <w:i/>
          <w:iCs/>
          <w:sz w:val="24"/>
          <w:szCs w:val="24"/>
        </w:rPr>
      </w:pPr>
      <w:r>
        <w:rPr>
          <w:rFonts w:ascii="Times New Roman" w:hAnsi="Times New Roman"/>
          <w:color w:val="242424"/>
          <w:sz w:val="24"/>
          <w:szCs w:val="24"/>
        </w:rPr>
        <w:t>(</w:t>
      </w:r>
      <w:r w:rsidR="00F026FA" w:rsidRPr="00F026FA">
        <w:rPr>
          <w:rFonts w:ascii="Times New Roman" w:hAnsi="Times New Roman"/>
          <w:i/>
          <w:iCs/>
          <w:sz w:val="24"/>
          <w:szCs w:val="24"/>
          <w:lang w:val="haw-US"/>
        </w:rPr>
        <w:t>Note: To unmute, press *6.</w:t>
      </w:r>
      <w:r>
        <w:rPr>
          <w:rFonts w:ascii="Times New Roman" w:hAnsi="Times New Roman"/>
          <w:i/>
          <w:iCs/>
          <w:sz w:val="24"/>
          <w:szCs w:val="24"/>
        </w:rPr>
        <w:t>)</w:t>
      </w:r>
    </w:p>
    <w:p w14:paraId="68F8A6A5" w14:textId="77777777" w:rsidR="007876AB" w:rsidRPr="00F026FA" w:rsidRDefault="007876AB" w:rsidP="00F026FA">
      <w:pPr>
        <w:pStyle w:val="BodyText"/>
        <w:rPr>
          <w:rFonts w:ascii="Times New Roman" w:hAnsi="Times New Roman"/>
          <w:i/>
          <w:iCs/>
          <w:sz w:val="24"/>
          <w:szCs w:val="24"/>
          <w:lang w:val="haw-US"/>
        </w:rPr>
      </w:pPr>
    </w:p>
    <w:p w14:paraId="58E9B71E" w14:textId="77777777" w:rsidR="00F026FA" w:rsidRPr="00F026FA" w:rsidRDefault="00F026FA" w:rsidP="00F026FA">
      <w:pPr>
        <w:pStyle w:val="BodyText"/>
        <w:rPr>
          <w:rFonts w:ascii="Times New Roman" w:hAnsi="Times New Roman"/>
          <w:i/>
          <w:iCs/>
          <w:sz w:val="24"/>
          <w:szCs w:val="24"/>
          <w:lang w:val="haw-US"/>
        </w:rPr>
      </w:pPr>
      <w:r w:rsidRPr="00F026FA">
        <w:rPr>
          <w:rFonts w:ascii="Times New Roman" w:hAnsi="Times New Roman"/>
          <w:i/>
          <w:iCs/>
          <w:sz w:val="24"/>
          <w:szCs w:val="24"/>
          <w:lang w:val="haw-US"/>
        </w:rPr>
        <w:t>Written Testimony:</w:t>
      </w:r>
    </w:p>
    <w:p w14:paraId="0CC2CEA8" w14:textId="4481F05C" w:rsidR="00F026FA" w:rsidRDefault="00F026FA" w:rsidP="00F026FA">
      <w:pPr>
        <w:pStyle w:val="BodyText"/>
        <w:rPr>
          <w:rFonts w:ascii="Times New Roman" w:hAnsi="Times New Roman"/>
          <w:i/>
          <w:iCs/>
          <w:sz w:val="24"/>
          <w:szCs w:val="24"/>
          <w:lang w:val="haw-US"/>
        </w:rPr>
      </w:pPr>
      <w:r w:rsidRPr="00F026FA">
        <w:rPr>
          <w:rFonts w:ascii="Times New Roman" w:hAnsi="Times New Roman"/>
          <w:i/>
          <w:iCs/>
          <w:sz w:val="24"/>
          <w:szCs w:val="24"/>
          <w:lang w:val="haw-US"/>
        </w:rPr>
        <w:t xml:space="preserve">Interested persons can submit written testimony in advance of each meeting that will be distributed to </w:t>
      </w:r>
      <w:r>
        <w:rPr>
          <w:rFonts w:ascii="Times New Roman" w:hAnsi="Times New Roman"/>
          <w:i/>
          <w:iCs/>
          <w:sz w:val="24"/>
          <w:szCs w:val="24"/>
        </w:rPr>
        <w:t>Commission</w:t>
      </w:r>
      <w:r w:rsidRPr="00F026FA">
        <w:rPr>
          <w:rFonts w:ascii="Times New Roman" w:hAnsi="Times New Roman"/>
          <w:i/>
          <w:iCs/>
          <w:sz w:val="24"/>
          <w:szCs w:val="24"/>
          <w:lang w:val="haw-US"/>
        </w:rPr>
        <w:t xml:space="preserve"> Members prior to the meeting. Submit written testimony to </w:t>
      </w:r>
      <w:r>
        <w:rPr>
          <w:rFonts w:ascii="Times New Roman" w:hAnsi="Times New Roman"/>
          <w:i/>
          <w:iCs/>
          <w:sz w:val="24"/>
          <w:szCs w:val="24"/>
        </w:rPr>
        <w:t>leah.j.laramee</w:t>
      </w:r>
      <w:r w:rsidRPr="00F026FA">
        <w:rPr>
          <w:rFonts w:ascii="Times New Roman" w:hAnsi="Times New Roman"/>
          <w:i/>
          <w:iCs/>
          <w:sz w:val="24"/>
          <w:szCs w:val="24"/>
          <w:lang w:val="haw-US"/>
        </w:rPr>
        <w:t xml:space="preserve">@hawaii.gov or via postal mail to the </w:t>
      </w:r>
      <w:r>
        <w:rPr>
          <w:rFonts w:ascii="Times New Roman" w:hAnsi="Times New Roman"/>
          <w:i/>
          <w:iCs/>
          <w:sz w:val="24"/>
          <w:szCs w:val="24"/>
        </w:rPr>
        <w:t>Climate Change Mitigation and Adaptation Commission</w:t>
      </w:r>
      <w:r w:rsidRPr="00F026FA">
        <w:rPr>
          <w:rFonts w:ascii="Times New Roman" w:hAnsi="Times New Roman"/>
          <w:i/>
          <w:iCs/>
          <w:sz w:val="24"/>
          <w:szCs w:val="24"/>
          <w:lang w:val="haw-US"/>
        </w:rPr>
        <w:t xml:space="preserve"> at </w:t>
      </w:r>
      <w:r>
        <w:rPr>
          <w:rFonts w:ascii="Times New Roman" w:hAnsi="Times New Roman"/>
          <w:i/>
          <w:iCs/>
          <w:sz w:val="24"/>
          <w:szCs w:val="24"/>
        </w:rPr>
        <w:t>1151 Punchbowl St</w:t>
      </w:r>
      <w:r w:rsidRPr="00F026FA">
        <w:rPr>
          <w:rFonts w:ascii="Times New Roman" w:hAnsi="Times New Roman"/>
          <w:i/>
          <w:iCs/>
          <w:sz w:val="24"/>
          <w:szCs w:val="24"/>
          <w:lang w:val="haw-US"/>
        </w:rPr>
        <w:t>, Honolulu, Hawaii 968</w:t>
      </w:r>
      <w:r>
        <w:rPr>
          <w:rFonts w:ascii="Times New Roman" w:hAnsi="Times New Roman"/>
          <w:i/>
          <w:iCs/>
          <w:sz w:val="24"/>
          <w:szCs w:val="24"/>
        </w:rPr>
        <w:t>13</w:t>
      </w:r>
      <w:r w:rsidRPr="00F026FA">
        <w:rPr>
          <w:rFonts w:ascii="Times New Roman" w:hAnsi="Times New Roman"/>
          <w:i/>
          <w:iCs/>
          <w:sz w:val="24"/>
          <w:szCs w:val="24"/>
          <w:lang w:val="haw-US"/>
        </w:rPr>
        <w:t>. .</w:t>
      </w:r>
      <w:r w:rsidR="00971177">
        <w:rPr>
          <w:rFonts w:ascii="Times New Roman" w:hAnsi="Times New Roman"/>
          <w:i/>
          <w:iCs/>
          <w:sz w:val="24"/>
          <w:szCs w:val="24"/>
          <w:lang w:val="haw-US"/>
        </w:rPr>
        <w:t xml:space="preserve">  We encourage interested persons to submit written testimony in advance of the meeting, which will be distributed to Commission members prior to the meeting and allow for a timely review. </w:t>
      </w:r>
      <w:r w:rsidRPr="00F026FA">
        <w:rPr>
          <w:rFonts w:ascii="Times New Roman" w:hAnsi="Times New Roman"/>
          <w:i/>
          <w:iCs/>
          <w:sz w:val="24"/>
          <w:szCs w:val="24"/>
          <w:lang w:val="haw-US"/>
        </w:rPr>
        <w:t xml:space="preserve"> Late written testimony will be retained as part of the record and distributed to </w:t>
      </w:r>
      <w:r w:rsidR="007876AB">
        <w:rPr>
          <w:rFonts w:ascii="Times New Roman" w:hAnsi="Times New Roman"/>
          <w:i/>
          <w:iCs/>
          <w:sz w:val="24"/>
          <w:szCs w:val="24"/>
        </w:rPr>
        <w:t xml:space="preserve">Commission </w:t>
      </w:r>
      <w:r w:rsidRPr="00F026FA">
        <w:rPr>
          <w:rFonts w:ascii="Times New Roman" w:hAnsi="Times New Roman"/>
          <w:i/>
          <w:iCs/>
          <w:sz w:val="24"/>
          <w:szCs w:val="24"/>
          <w:lang w:val="haw-US"/>
        </w:rPr>
        <w:t xml:space="preserve">Members as soon as practicable, but we cannot ensure that </w:t>
      </w:r>
      <w:r w:rsidR="007876AB">
        <w:rPr>
          <w:rFonts w:ascii="Times New Roman" w:hAnsi="Times New Roman"/>
          <w:i/>
          <w:iCs/>
          <w:sz w:val="24"/>
          <w:szCs w:val="24"/>
        </w:rPr>
        <w:t>Commission</w:t>
      </w:r>
      <w:r w:rsidRPr="00F026FA">
        <w:rPr>
          <w:rFonts w:ascii="Times New Roman" w:hAnsi="Times New Roman"/>
          <w:i/>
          <w:iCs/>
          <w:sz w:val="24"/>
          <w:szCs w:val="24"/>
          <w:lang w:val="haw-US"/>
        </w:rPr>
        <w:t xml:space="preserve"> Members will receive it </w:t>
      </w:r>
      <w:r w:rsidR="00971177">
        <w:rPr>
          <w:rFonts w:ascii="Times New Roman" w:hAnsi="Times New Roman"/>
          <w:i/>
          <w:iCs/>
          <w:sz w:val="24"/>
          <w:szCs w:val="24"/>
          <w:lang w:val="haw-US"/>
        </w:rPr>
        <w:t>in</w:t>
      </w:r>
      <w:r w:rsidR="007876AB">
        <w:rPr>
          <w:rFonts w:ascii="Times New Roman" w:hAnsi="Times New Roman"/>
          <w:i/>
          <w:iCs/>
          <w:sz w:val="24"/>
          <w:szCs w:val="24"/>
        </w:rPr>
        <w:t xml:space="preserve"> </w:t>
      </w:r>
      <w:r w:rsidRPr="00F026FA">
        <w:rPr>
          <w:rFonts w:ascii="Times New Roman" w:hAnsi="Times New Roman"/>
          <w:i/>
          <w:iCs/>
          <w:sz w:val="24"/>
          <w:szCs w:val="24"/>
          <w:lang w:val="haw-US"/>
        </w:rPr>
        <w:t>sufficient time</w:t>
      </w:r>
      <w:r w:rsidR="00971177">
        <w:rPr>
          <w:rFonts w:ascii="Times New Roman" w:hAnsi="Times New Roman"/>
          <w:i/>
          <w:iCs/>
          <w:sz w:val="24"/>
          <w:szCs w:val="24"/>
          <w:lang w:val="haw-US"/>
        </w:rPr>
        <w:t>to</w:t>
      </w:r>
      <w:r w:rsidRPr="00F026FA">
        <w:rPr>
          <w:rFonts w:ascii="Times New Roman" w:hAnsi="Times New Roman"/>
          <w:i/>
          <w:iCs/>
          <w:sz w:val="24"/>
          <w:szCs w:val="24"/>
          <w:lang w:val="haw-US"/>
        </w:rPr>
        <w:t xml:space="preserve"> review</w:t>
      </w:r>
      <w:r w:rsidR="00971177">
        <w:rPr>
          <w:rFonts w:ascii="Times New Roman" w:hAnsi="Times New Roman"/>
          <w:i/>
          <w:iCs/>
          <w:sz w:val="24"/>
          <w:szCs w:val="24"/>
          <w:lang w:val="haw-US"/>
        </w:rPr>
        <w:t>,</w:t>
      </w:r>
      <w:r w:rsidRPr="00F026FA">
        <w:rPr>
          <w:rFonts w:ascii="Times New Roman" w:hAnsi="Times New Roman"/>
          <w:i/>
          <w:iCs/>
          <w:sz w:val="24"/>
          <w:szCs w:val="24"/>
          <w:lang w:val="haw-US"/>
        </w:rPr>
        <w:t xml:space="preserve"> prior to decision-making.</w:t>
      </w:r>
    </w:p>
    <w:p w14:paraId="66E0DF7E" w14:textId="5BEAE13A" w:rsidR="007876AB" w:rsidRDefault="007876AB" w:rsidP="00F026FA">
      <w:pPr>
        <w:pStyle w:val="BodyText"/>
        <w:rPr>
          <w:rFonts w:ascii="Times New Roman" w:hAnsi="Times New Roman"/>
          <w:i/>
          <w:iCs/>
          <w:sz w:val="24"/>
          <w:szCs w:val="24"/>
          <w:lang w:val="haw-US"/>
        </w:rPr>
      </w:pPr>
    </w:p>
    <w:p w14:paraId="514C0E68" w14:textId="77777777" w:rsidR="007876AB" w:rsidRDefault="007876AB" w:rsidP="00F026FA">
      <w:pPr>
        <w:pStyle w:val="BodyText"/>
        <w:rPr>
          <w:rFonts w:ascii="Times New Roman" w:hAnsi="Times New Roman"/>
          <w:i/>
          <w:iCs/>
          <w:sz w:val="24"/>
          <w:szCs w:val="24"/>
          <w:lang w:val="haw-US"/>
        </w:rPr>
      </w:pPr>
    </w:p>
    <w:p w14:paraId="7837D9DC" w14:textId="7B20EB76" w:rsidR="00F026FA" w:rsidRPr="00F026FA" w:rsidRDefault="00F026FA" w:rsidP="00F026FA">
      <w:pPr>
        <w:pStyle w:val="BodyText"/>
        <w:rPr>
          <w:rFonts w:ascii="Times New Roman" w:hAnsi="Times New Roman"/>
          <w:i/>
          <w:iCs/>
          <w:sz w:val="24"/>
          <w:szCs w:val="24"/>
          <w:lang w:val="haw-US"/>
        </w:rPr>
      </w:pPr>
      <w:r w:rsidRPr="00F026FA">
        <w:rPr>
          <w:rFonts w:ascii="Times New Roman" w:hAnsi="Times New Roman"/>
          <w:i/>
          <w:iCs/>
          <w:sz w:val="24"/>
          <w:szCs w:val="24"/>
          <w:lang w:val="haw-US"/>
        </w:rPr>
        <w:lastRenderedPageBreak/>
        <w:t xml:space="preserve">The </w:t>
      </w:r>
      <w:r w:rsidR="007876AB">
        <w:rPr>
          <w:rFonts w:ascii="Times New Roman" w:hAnsi="Times New Roman"/>
          <w:i/>
          <w:iCs/>
          <w:sz w:val="24"/>
          <w:szCs w:val="24"/>
        </w:rPr>
        <w:t>Commission</w:t>
      </w:r>
      <w:r w:rsidRPr="00F026FA">
        <w:rPr>
          <w:rFonts w:ascii="Times New Roman" w:hAnsi="Times New Roman"/>
          <w:i/>
          <w:iCs/>
          <w:sz w:val="24"/>
          <w:szCs w:val="24"/>
          <w:lang w:val="haw-US"/>
        </w:rPr>
        <w:t xml:space="preserve"> may go into Executive Session pursuant to Section 92-5(a)(4), Hawaii Revised, Statutes, in order to consult with its attorney on questions and issues pertaining to the </w:t>
      </w:r>
      <w:r w:rsidR="007876AB">
        <w:rPr>
          <w:rFonts w:ascii="Times New Roman" w:hAnsi="Times New Roman"/>
          <w:i/>
          <w:iCs/>
          <w:sz w:val="24"/>
          <w:szCs w:val="24"/>
        </w:rPr>
        <w:t>Commission</w:t>
      </w:r>
      <w:r w:rsidRPr="00F026FA">
        <w:rPr>
          <w:rFonts w:ascii="Times New Roman" w:hAnsi="Times New Roman"/>
          <w:i/>
          <w:iCs/>
          <w:sz w:val="24"/>
          <w:szCs w:val="24"/>
          <w:lang w:val="haw-US"/>
        </w:rPr>
        <w:t>'s powers, duties,</w:t>
      </w:r>
      <w:r w:rsidR="007876AB">
        <w:rPr>
          <w:rFonts w:ascii="Times New Roman" w:hAnsi="Times New Roman"/>
          <w:i/>
          <w:iCs/>
          <w:sz w:val="24"/>
          <w:szCs w:val="24"/>
        </w:rPr>
        <w:t xml:space="preserve"> </w:t>
      </w:r>
      <w:r w:rsidRPr="00F026FA">
        <w:rPr>
          <w:rFonts w:ascii="Times New Roman" w:hAnsi="Times New Roman"/>
          <w:i/>
          <w:iCs/>
          <w:sz w:val="24"/>
          <w:szCs w:val="24"/>
          <w:lang w:val="haw-US"/>
        </w:rPr>
        <w:t>privileges, immunities, and liabilities.</w:t>
      </w:r>
    </w:p>
    <w:p w14:paraId="4FD7991F" w14:textId="77777777" w:rsidR="007876AB" w:rsidRDefault="007876AB" w:rsidP="00F026FA">
      <w:pPr>
        <w:pStyle w:val="BodyText"/>
        <w:rPr>
          <w:rFonts w:ascii="Times New Roman" w:hAnsi="Times New Roman"/>
          <w:i/>
          <w:iCs/>
          <w:sz w:val="24"/>
          <w:szCs w:val="24"/>
          <w:lang w:val="haw-US"/>
        </w:rPr>
      </w:pPr>
    </w:p>
    <w:p w14:paraId="4BD75222" w14:textId="24B0AB7C" w:rsidR="007876AB" w:rsidRDefault="006D5B62" w:rsidP="00F026FA">
      <w:pPr>
        <w:pStyle w:val="BodyText"/>
        <w:rPr>
          <w:rFonts w:ascii="Times New Roman" w:hAnsi="Times New Roman"/>
          <w:i/>
          <w:iCs/>
          <w:sz w:val="24"/>
          <w:szCs w:val="24"/>
          <w:lang w:val="haw-US"/>
        </w:rPr>
      </w:pPr>
      <w:r w:rsidRPr="006D5B62">
        <w:rPr>
          <w:rFonts w:ascii="Times New Roman" w:hAnsi="Times New Roman"/>
          <w:i/>
          <w:iCs/>
          <w:sz w:val="24"/>
          <w:szCs w:val="24"/>
          <w:lang w:val="haw-US"/>
        </w:rPr>
        <w:t xml:space="preserve">If you need an auxiliary aid/service or other accommodation due to a disability, contact Leah J. Laramee </w:t>
      </w:r>
      <w:r>
        <w:rPr>
          <w:rFonts w:ascii="Times New Roman" w:hAnsi="Times New Roman"/>
          <w:i/>
          <w:iCs/>
          <w:sz w:val="24"/>
          <w:szCs w:val="24"/>
          <w:lang w:val="haw-US"/>
        </w:rPr>
        <w:t xml:space="preserve">at </w:t>
      </w:r>
      <w:r w:rsidR="00DA2069">
        <w:rPr>
          <w:rFonts w:ascii="Times New Roman" w:hAnsi="Times New Roman"/>
          <w:i/>
          <w:iCs/>
          <w:sz w:val="24"/>
          <w:szCs w:val="24"/>
          <w:lang w:val="haw-US"/>
        </w:rPr>
        <w:t xml:space="preserve">leah,j.laramee@hawaii.gov or </w:t>
      </w:r>
      <w:r>
        <w:rPr>
          <w:rFonts w:ascii="Times New Roman" w:hAnsi="Times New Roman"/>
          <w:i/>
          <w:iCs/>
          <w:sz w:val="24"/>
          <w:szCs w:val="24"/>
          <w:lang w:val="haw-US"/>
        </w:rPr>
        <w:t>808 895 1477</w:t>
      </w:r>
      <w:r w:rsidRPr="006D5B62">
        <w:rPr>
          <w:rFonts w:ascii="Times New Roman" w:hAnsi="Times New Roman"/>
          <w:i/>
          <w:iCs/>
          <w:sz w:val="24"/>
          <w:szCs w:val="24"/>
          <w:lang w:val="haw-US"/>
        </w:rPr>
        <w:t xml:space="preserve"> as soon as possible. Requests made as early as possible have a greater likelihood of being fulfilled.</w:t>
      </w:r>
    </w:p>
    <w:p w14:paraId="1ED03738" w14:textId="77777777" w:rsidR="006D5B62" w:rsidRDefault="006D5B62" w:rsidP="00F026FA">
      <w:pPr>
        <w:pStyle w:val="BodyText"/>
        <w:rPr>
          <w:rFonts w:ascii="Times New Roman" w:hAnsi="Times New Roman"/>
          <w:i/>
          <w:iCs/>
          <w:sz w:val="24"/>
          <w:szCs w:val="24"/>
          <w:lang w:val="haw-US"/>
        </w:rPr>
      </w:pPr>
    </w:p>
    <w:p w14:paraId="63FC67B1" w14:textId="750EB419" w:rsidR="006D5B62" w:rsidRPr="00F026FA" w:rsidRDefault="006D5B62" w:rsidP="00F026FA">
      <w:pPr>
        <w:pStyle w:val="BodyText"/>
        <w:rPr>
          <w:rFonts w:ascii="Times New Roman" w:hAnsi="Times New Roman"/>
          <w:i/>
          <w:iCs/>
          <w:sz w:val="24"/>
          <w:szCs w:val="24"/>
          <w:lang w:val="haw-US"/>
        </w:rPr>
      </w:pPr>
      <w:r w:rsidRPr="006D5B62">
        <w:rPr>
          <w:rFonts w:ascii="Times New Roman" w:hAnsi="Times New Roman"/>
          <w:i/>
          <w:iCs/>
          <w:sz w:val="24"/>
          <w:szCs w:val="24"/>
          <w:lang w:val="haw-US"/>
        </w:rPr>
        <w:t>Upon request, this notice is available in alternate</w:t>
      </w:r>
      <w:r>
        <w:rPr>
          <w:rFonts w:ascii="Times New Roman" w:hAnsi="Times New Roman"/>
          <w:i/>
          <w:iCs/>
          <w:sz w:val="24"/>
          <w:szCs w:val="24"/>
          <w:lang w:val="haw-US"/>
        </w:rPr>
        <w:t xml:space="preserve"> </w:t>
      </w:r>
      <w:r w:rsidRPr="006D5B62">
        <w:rPr>
          <w:rFonts w:ascii="Times New Roman" w:hAnsi="Times New Roman"/>
          <w:i/>
          <w:iCs/>
          <w:sz w:val="24"/>
          <w:szCs w:val="24"/>
          <w:lang w:val="haw-US"/>
        </w:rPr>
        <w:t>accessible formats.</w:t>
      </w:r>
    </w:p>
    <w:p w14:paraId="604BA634" w14:textId="7993846B" w:rsidR="00A53EF5" w:rsidRPr="00A53EF5" w:rsidRDefault="00A53EF5" w:rsidP="00DB2110">
      <w:pPr>
        <w:pStyle w:val="ListParagraph"/>
        <w:widowControl w:val="0"/>
        <w:numPr>
          <w:ilvl w:val="0"/>
          <w:numId w:val="13"/>
        </w:numPr>
        <w:tabs>
          <w:tab w:val="left" w:pos="840"/>
        </w:tabs>
        <w:spacing w:before="199"/>
        <w:ind w:right="117"/>
        <w:contextualSpacing w:val="0"/>
        <w:rPr>
          <w:rFonts w:ascii="Times New Roman" w:hAnsi="Times New Roman"/>
        </w:rPr>
      </w:pPr>
      <w:r w:rsidRPr="1BC394E2">
        <w:rPr>
          <w:rFonts w:ascii="Times New Roman" w:hAnsi="Times New Roman"/>
          <w:b/>
          <w:bCs/>
        </w:rPr>
        <w:t>Welcome</w:t>
      </w:r>
      <w:r w:rsidR="007669F9" w:rsidRPr="1BC394E2">
        <w:rPr>
          <w:rFonts w:ascii="Times New Roman" w:hAnsi="Times New Roman"/>
        </w:rPr>
        <w:t>,</w:t>
      </w:r>
      <w:r w:rsidR="007669F9" w:rsidRPr="00E11105">
        <w:rPr>
          <w:rFonts w:ascii="Times New Roman" w:hAnsi="Times New Roman"/>
          <w:b/>
          <w:bCs/>
        </w:rPr>
        <w:t xml:space="preserve"> </w:t>
      </w:r>
      <w:r w:rsidR="00E11105" w:rsidRPr="00E11105">
        <w:rPr>
          <w:rFonts w:ascii="Times New Roman" w:hAnsi="Times New Roman"/>
          <w:b/>
          <w:bCs/>
        </w:rPr>
        <w:t>and</w:t>
      </w:r>
      <w:r w:rsidR="00E11105">
        <w:rPr>
          <w:rFonts w:ascii="Times New Roman" w:hAnsi="Times New Roman"/>
        </w:rPr>
        <w:t xml:space="preserve"> </w:t>
      </w:r>
      <w:r w:rsidR="00D23C02">
        <w:rPr>
          <w:rFonts w:ascii="Times New Roman" w:hAnsi="Times New Roman"/>
          <w:b/>
          <w:bCs/>
        </w:rPr>
        <w:t>R</w:t>
      </w:r>
      <w:r w:rsidR="60091A1E" w:rsidRPr="1BC394E2">
        <w:rPr>
          <w:rFonts w:ascii="Times New Roman" w:hAnsi="Times New Roman"/>
          <w:b/>
          <w:bCs/>
        </w:rPr>
        <w:t xml:space="preserve">oll </w:t>
      </w:r>
      <w:r w:rsidR="00D23C02">
        <w:rPr>
          <w:rFonts w:ascii="Times New Roman" w:hAnsi="Times New Roman"/>
          <w:b/>
          <w:bCs/>
        </w:rPr>
        <w:t>C</w:t>
      </w:r>
      <w:r w:rsidR="60091A1E" w:rsidRPr="1BC394E2">
        <w:rPr>
          <w:rFonts w:ascii="Times New Roman" w:hAnsi="Times New Roman"/>
          <w:b/>
          <w:bCs/>
        </w:rPr>
        <w:t>all</w:t>
      </w:r>
      <w:r w:rsidR="00E11105">
        <w:rPr>
          <w:rFonts w:ascii="Times New Roman" w:hAnsi="Times New Roman"/>
          <w:b/>
          <w:bCs/>
        </w:rPr>
        <w:t xml:space="preserve"> </w:t>
      </w:r>
      <w:r w:rsidRPr="1BC394E2">
        <w:rPr>
          <w:rFonts w:ascii="Times New Roman" w:hAnsi="Times New Roman"/>
        </w:rPr>
        <w:t>(non-action item)</w:t>
      </w:r>
      <w:r w:rsidR="00DA22B5" w:rsidRPr="1BC394E2">
        <w:rPr>
          <w:rFonts w:ascii="Times New Roman" w:hAnsi="Times New Roman"/>
        </w:rPr>
        <w:t>.</w:t>
      </w:r>
    </w:p>
    <w:p w14:paraId="69166CD5" w14:textId="79330240" w:rsidR="00AC526A" w:rsidRPr="00AC526A" w:rsidRDefault="003D1EB5" w:rsidP="00AC526A">
      <w:pPr>
        <w:pStyle w:val="ListParagraph"/>
        <w:widowControl w:val="0"/>
        <w:numPr>
          <w:ilvl w:val="0"/>
          <w:numId w:val="13"/>
        </w:numPr>
        <w:tabs>
          <w:tab w:val="left" w:pos="840"/>
        </w:tabs>
        <w:spacing w:before="199"/>
        <w:ind w:right="117"/>
        <w:contextualSpacing w:val="0"/>
        <w:rPr>
          <w:rFonts w:ascii="Times New Roman" w:hAnsi="Times New Roman"/>
          <w:szCs w:val="24"/>
        </w:rPr>
      </w:pPr>
      <w:r>
        <w:rPr>
          <w:rFonts w:ascii="Times New Roman" w:hAnsi="Times New Roman"/>
          <w:b/>
          <w:bCs/>
        </w:rPr>
        <w:t>November 6th</w:t>
      </w:r>
      <w:r w:rsidR="00E154F6">
        <w:rPr>
          <w:rFonts w:ascii="Times New Roman" w:hAnsi="Times New Roman"/>
          <w:b/>
          <w:bCs/>
        </w:rPr>
        <w:t>,</w:t>
      </w:r>
      <w:r w:rsidR="0008748D" w:rsidRPr="1BC394E2">
        <w:rPr>
          <w:rFonts w:ascii="Times New Roman" w:hAnsi="Times New Roman"/>
          <w:b/>
          <w:bCs/>
        </w:rPr>
        <w:t xml:space="preserve"> </w:t>
      </w:r>
      <w:r w:rsidR="00A36C6A" w:rsidRPr="1BC394E2">
        <w:rPr>
          <w:rFonts w:ascii="Times New Roman" w:hAnsi="Times New Roman"/>
          <w:b/>
          <w:bCs/>
        </w:rPr>
        <w:t>202</w:t>
      </w:r>
      <w:r w:rsidR="00536F17">
        <w:rPr>
          <w:rFonts w:ascii="Times New Roman" w:hAnsi="Times New Roman"/>
          <w:b/>
          <w:bCs/>
          <w:lang w:val="haw-US"/>
        </w:rPr>
        <w:t>4</w:t>
      </w:r>
      <w:r w:rsidR="0008748D" w:rsidRPr="1BC394E2">
        <w:rPr>
          <w:rFonts w:ascii="Times New Roman" w:hAnsi="Times New Roman"/>
          <w:b/>
          <w:bCs/>
        </w:rPr>
        <w:t xml:space="preserve"> </w:t>
      </w:r>
      <w:r w:rsidR="00E32DAD">
        <w:rPr>
          <w:rFonts w:ascii="Times New Roman" w:hAnsi="Times New Roman"/>
          <w:b/>
          <w:bCs/>
        </w:rPr>
        <w:t>M</w:t>
      </w:r>
      <w:r w:rsidR="00A53EF5" w:rsidRPr="1BC394E2">
        <w:rPr>
          <w:rFonts w:ascii="Times New Roman" w:hAnsi="Times New Roman"/>
          <w:b/>
          <w:bCs/>
        </w:rPr>
        <w:t xml:space="preserve">eeting </w:t>
      </w:r>
      <w:r w:rsidR="00E32DAD">
        <w:rPr>
          <w:rFonts w:ascii="Times New Roman" w:hAnsi="Times New Roman"/>
          <w:b/>
          <w:bCs/>
        </w:rPr>
        <w:t>M</w:t>
      </w:r>
      <w:r w:rsidR="00A53EF5" w:rsidRPr="1BC394E2">
        <w:rPr>
          <w:rFonts w:ascii="Times New Roman" w:hAnsi="Times New Roman"/>
          <w:b/>
          <w:bCs/>
        </w:rPr>
        <w:t>inutes</w:t>
      </w:r>
      <w:r w:rsidR="00A53EF5" w:rsidRPr="1BC394E2">
        <w:rPr>
          <w:rFonts w:ascii="Times New Roman" w:hAnsi="Times New Roman"/>
        </w:rPr>
        <w:t xml:space="preserve"> </w:t>
      </w:r>
      <w:r w:rsidR="4AA2B510" w:rsidRPr="1BC394E2">
        <w:rPr>
          <w:rFonts w:ascii="Times New Roman" w:hAnsi="Times New Roman"/>
        </w:rPr>
        <w:t xml:space="preserve">(action item) </w:t>
      </w:r>
      <w:r w:rsidR="00A53EF5" w:rsidRPr="1BC394E2">
        <w:rPr>
          <w:rFonts w:ascii="Times New Roman" w:hAnsi="Times New Roman"/>
        </w:rPr>
        <w:t>Discussion and Approval</w:t>
      </w:r>
      <w:r w:rsidR="00DA22B5" w:rsidRPr="1BC394E2">
        <w:rPr>
          <w:rFonts w:ascii="Times New Roman" w:hAnsi="Times New Roman"/>
        </w:rPr>
        <w:t>.</w:t>
      </w:r>
      <w:r w:rsidR="00FB4ACC">
        <w:rPr>
          <w:rFonts w:ascii="Times New Roman" w:hAnsi="Times New Roman"/>
        </w:rPr>
        <w:t xml:space="preserve"> </w:t>
      </w:r>
    </w:p>
    <w:p w14:paraId="1D60FE1D" w14:textId="008BB75F" w:rsidR="00B117C2" w:rsidRPr="00283C8A" w:rsidRDefault="00283C8A" w:rsidP="0076493F">
      <w:pPr>
        <w:pStyle w:val="ListParagraph"/>
        <w:widowControl w:val="0"/>
        <w:numPr>
          <w:ilvl w:val="0"/>
          <w:numId w:val="13"/>
        </w:numPr>
        <w:tabs>
          <w:tab w:val="left" w:pos="840"/>
        </w:tabs>
        <w:spacing w:before="199"/>
        <w:ind w:right="117"/>
        <w:contextualSpacing w:val="0"/>
        <w:rPr>
          <w:rFonts w:ascii="Times New Roman" w:hAnsi="Times New Roman"/>
          <w:szCs w:val="24"/>
        </w:rPr>
      </w:pPr>
      <w:r>
        <w:rPr>
          <w:rFonts w:ascii="Times New Roman" w:hAnsi="Times New Roman"/>
          <w:b/>
          <w:bCs/>
        </w:rPr>
        <w:t xml:space="preserve">Discussion of the Following Climate Bills: </w:t>
      </w:r>
      <w:r w:rsidR="00B117C2" w:rsidRPr="006606B0">
        <w:rPr>
          <w:rFonts w:ascii="Times New Roman" w:hAnsi="Times New Roman"/>
          <w:szCs w:val="24"/>
        </w:rPr>
        <w:t>(non-action item)</w:t>
      </w:r>
      <w:r w:rsidR="00B117C2">
        <w:rPr>
          <w:rFonts w:ascii="Times New Roman" w:hAnsi="Times New Roman"/>
          <w:szCs w:val="24"/>
        </w:rPr>
        <w:t xml:space="preserve"> </w:t>
      </w:r>
      <w:r w:rsidR="00B117C2" w:rsidRPr="1BC394E2">
        <w:rPr>
          <w:rFonts w:ascii="Times New Roman" w:hAnsi="Times New Roman"/>
        </w:rPr>
        <w:t>Discussion</w:t>
      </w:r>
    </w:p>
    <w:tbl>
      <w:tblPr>
        <w:tblStyle w:val="TableGrid"/>
        <w:tblW w:w="5000" w:type="pct"/>
        <w:tblLook w:val="04A0" w:firstRow="1" w:lastRow="0" w:firstColumn="1" w:lastColumn="0" w:noHBand="0" w:noVBand="1"/>
      </w:tblPr>
      <w:tblGrid>
        <w:gridCol w:w="1007"/>
        <w:gridCol w:w="2022"/>
        <w:gridCol w:w="6321"/>
      </w:tblGrid>
      <w:tr w:rsidR="003B78E2" w:rsidRPr="00283C8A" w14:paraId="3DD603DF" w14:textId="77777777" w:rsidTr="003B78E2">
        <w:trPr>
          <w:trHeight w:val="840"/>
        </w:trPr>
        <w:tc>
          <w:tcPr>
            <w:tcW w:w="674" w:type="pct"/>
            <w:noWrap/>
            <w:hideMark/>
          </w:tcPr>
          <w:p w14:paraId="24A7E3BC"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Measure</w:t>
            </w:r>
          </w:p>
        </w:tc>
        <w:tc>
          <w:tcPr>
            <w:tcW w:w="723" w:type="pct"/>
            <w:hideMark/>
          </w:tcPr>
          <w:p w14:paraId="57D85F50"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Title</w:t>
            </w:r>
          </w:p>
        </w:tc>
        <w:tc>
          <w:tcPr>
            <w:tcW w:w="3603" w:type="pct"/>
            <w:hideMark/>
          </w:tcPr>
          <w:p w14:paraId="22CD6CDC"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Description</w:t>
            </w:r>
          </w:p>
        </w:tc>
      </w:tr>
      <w:tr w:rsidR="003B78E2" w:rsidRPr="00283C8A" w14:paraId="328FF331" w14:textId="77777777" w:rsidTr="003B78E2">
        <w:trPr>
          <w:trHeight w:val="840"/>
        </w:trPr>
        <w:tc>
          <w:tcPr>
            <w:tcW w:w="674" w:type="pct"/>
            <w:hideMark/>
          </w:tcPr>
          <w:p w14:paraId="565F5495" w14:textId="77777777" w:rsidR="003B78E2" w:rsidRPr="00283C8A" w:rsidRDefault="003B78E2" w:rsidP="00CC44A3">
            <w:pPr>
              <w:jc w:val="left"/>
              <w:rPr>
                <w:rFonts w:ascii="Calibri" w:hAnsi="Calibri" w:cs="Calibri"/>
                <w:color w:val="0563C1"/>
                <w:sz w:val="22"/>
                <w:szCs w:val="22"/>
                <w:u w:val="single"/>
              </w:rPr>
            </w:pPr>
            <w:hyperlink r:id="rId15" w:history="1">
              <w:r w:rsidRPr="00283C8A">
                <w:rPr>
                  <w:rFonts w:ascii="Calibri" w:hAnsi="Calibri" w:cs="Calibri"/>
                  <w:color w:val="0563C1"/>
                  <w:sz w:val="22"/>
                  <w:szCs w:val="22"/>
                  <w:u w:val="single"/>
                </w:rPr>
                <w:t>SB237</w:t>
              </w:r>
            </w:hyperlink>
          </w:p>
        </w:tc>
        <w:tc>
          <w:tcPr>
            <w:tcW w:w="723" w:type="pct"/>
            <w:hideMark/>
          </w:tcPr>
          <w:p w14:paraId="223CB86A"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ADAPTATION PATHWAYS PLANNING.</w:t>
            </w:r>
          </w:p>
        </w:tc>
        <w:tc>
          <w:tcPr>
            <w:tcW w:w="3603" w:type="pct"/>
            <w:hideMark/>
          </w:tcPr>
          <w:p w14:paraId="0E7B7DA6"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Expands the authority of the State and counties to develop adaptation pathways plans to modify and relocate infrastructure away from critically threatened areas to locations outside sea level rise and coastal flooding exposure areas. Appropriates funds.</w:t>
            </w:r>
          </w:p>
        </w:tc>
      </w:tr>
      <w:tr w:rsidR="003B78E2" w:rsidRPr="00283C8A" w14:paraId="432A76BF" w14:textId="77777777" w:rsidTr="003B78E2">
        <w:trPr>
          <w:trHeight w:val="840"/>
        </w:trPr>
        <w:tc>
          <w:tcPr>
            <w:tcW w:w="674" w:type="pct"/>
            <w:hideMark/>
          </w:tcPr>
          <w:p w14:paraId="577166E1" w14:textId="77777777" w:rsidR="003B78E2" w:rsidRPr="00283C8A" w:rsidRDefault="003B78E2" w:rsidP="00CC44A3">
            <w:pPr>
              <w:jc w:val="left"/>
              <w:rPr>
                <w:rFonts w:ascii="Calibri" w:hAnsi="Calibri" w:cs="Calibri"/>
                <w:color w:val="0563C1"/>
                <w:sz w:val="22"/>
                <w:szCs w:val="22"/>
                <w:u w:val="single"/>
              </w:rPr>
            </w:pPr>
            <w:hyperlink r:id="rId16" w:history="1">
              <w:r w:rsidRPr="00283C8A">
                <w:rPr>
                  <w:rFonts w:ascii="Calibri" w:hAnsi="Calibri" w:cs="Calibri"/>
                  <w:color w:val="0563C1"/>
                  <w:sz w:val="22"/>
                  <w:szCs w:val="22"/>
                  <w:u w:val="single"/>
                </w:rPr>
                <w:t>SB1559</w:t>
              </w:r>
            </w:hyperlink>
          </w:p>
        </w:tc>
        <w:tc>
          <w:tcPr>
            <w:tcW w:w="723" w:type="pct"/>
            <w:hideMark/>
          </w:tcPr>
          <w:p w14:paraId="3484BBE7"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DUNE RESTORATION.</w:t>
            </w:r>
          </w:p>
        </w:tc>
        <w:tc>
          <w:tcPr>
            <w:tcW w:w="3603" w:type="pct"/>
            <w:hideMark/>
          </w:tcPr>
          <w:p w14:paraId="6329518D"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Appropriates funds to the University of Hawaii Sea Grant College Program for dune restoration at Hanakaoo Beach Park.</w:t>
            </w:r>
          </w:p>
        </w:tc>
      </w:tr>
      <w:tr w:rsidR="003B78E2" w:rsidRPr="00283C8A" w14:paraId="22F69816" w14:textId="77777777" w:rsidTr="003B78E2">
        <w:trPr>
          <w:trHeight w:val="840"/>
        </w:trPr>
        <w:tc>
          <w:tcPr>
            <w:tcW w:w="674" w:type="pct"/>
            <w:hideMark/>
          </w:tcPr>
          <w:p w14:paraId="4F1A6623" w14:textId="77777777" w:rsidR="003B78E2" w:rsidRPr="00283C8A" w:rsidRDefault="003B78E2" w:rsidP="00CC44A3">
            <w:pPr>
              <w:jc w:val="left"/>
              <w:rPr>
                <w:rFonts w:ascii="Calibri" w:hAnsi="Calibri" w:cs="Calibri"/>
                <w:color w:val="0563C1"/>
                <w:sz w:val="22"/>
                <w:szCs w:val="22"/>
                <w:u w:val="single"/>
              </w:rPr>
            </w:pPr>
            <w:hyperlink r:id="rId17" w:history="1">
              <w:r w:rsidRPr="00283C8A">
                <w:rPr>
                  <w:rFonts w:ascii="Calibri" w:hAnsi="Calibri" w:cs="Calibri"/>
                  <w:color w:val="0563C1"/>
                  <w:sz w:val="22"/>
                  <w:szCs w:val="22"/>
                  <w:u w:val="single"/>
                </w:rPr>
                <w:t>HB787</w:t>
              </w:r>
            </w:hyperlink>
          </w:p>
        </w:tc>
        <w:tc>
          <w:tcPr>
            <w:tcW w:w="723" w:type="pct"/>
            <w:hideMark/>
          </w:tcPr>
          <w:p w14:paraId="42CD2402"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DECARBONIZATION.</w:t>
            </w:r>
          </w:p>
        </w:tc>
        <w:tc>
          <w:tcPr>
            <w:tcW w:w="3603" w:type="pct"/>
            <w:hideMark/>
          </w:tcPr>
          <w:p w14:paraId="52EB2BA7"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Requires the Hawaii Climate Change Mitigation and Adaption Commission to study the feasibility of implementing a "buy clean" decarbonization policy and program in Hawaii. Requires administrative and substantive support from the Department of Land and Natural Resources. Appropriates moneys.</w:t>
            </w:r>
          </w:p>
        </w:tc>
      </w:tr>
      <w:tr w:rsidR="003B78E2" w:rsidRPr="00283C8A" w14:paraId="3833A6DD" w14:textId="77777777" w:rsidTr="003B78E2">
        <w:trPr>
          <w:trHeight w:val="840"/>
        </w:trPr>
        <w:tc>
          <w:tcPr>
            <w:tcW w:w="674" w:type="pct"/>
            <w:hideMark/>
          </w:tcPr>
          <w:p w14:paraId="6935457A" w14:textId="77777777" w:rsidR="003B78E2" w:rsidRPr="00283C8A" w:rsidRDefault="003B78E2" w:rsidP="00CC44A3">
            <w:pPr>
              <w:jc w:val="left"/>
              <w:rPr>
                <w:rFonts w:ascii="Calibri" w:hAnsi="Calibri" w:cs="Calibri"/>
                <w:color w:val="0563C1"/>
                <w:sz w:val="22"/>
                <w:szCs w:val="22"/>
                <w:u w:val="single"/>
              </w:rPr>
            </w:pPr>
            <w:hyperlink r:id="rId18" w:history="1">
              <w:r w:rsidRPr="00283C8A">
                <w:rPr>
                  <w:rFonts w:ascii="Calibri" w:hAnsi="Calibri" w:cs="Calibri"/>
                  <w:color w:val="0563C1"/>
                  <w:sz w:val="22"/>
                  <w:szCs w:val="22"/>
                  <w:u w:val="single"/>
                </w:rPr>
                <w:t>HB785</w:t>
              </w:r>
            </w:hyperlink>
          </w:p>
        </w:tc>
        <w:tc>
          <w:tcPr>
            <w:tcW w:w="723" w:type="pct"/>
            <w:hideMark/>
          </w:tcPr>
          <w:p w14:paraId="3BB75015"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ENERGY-EFFICIENCY PORTFOLIO STANDARDS.</w:t>
            </w:r>
          </w:p>
        </w:tc>
        <w:tc>
          <w:tcPr>
            <w:tcW w:w="3603" w:type="pct"/>
            <w:hideMark/>
          </w:tcPr>
          <w:p w14:paraId="02880BA7"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Extends the State's energy-efficiency portfolio standards from 2030 to 2045 and updates the standards. Authorizes the public utilities commission to adjust the 2045 and interim standards.</w:t>
            </w:r>
          </w:p>
        </w:tc>
      </w:tr>
      <w:tr w:rsidR="003B78E2" w:rsidRPr="00283C8A" w14:paraId="6E500F4D" w14:textId="77777777" w:rsidTr="003B78E2">
        <w:trPr>
          <w:trHeight w:val="840"/>
        </w:trPr>
        <w:tc>
          <w:tcPr>
            <w:tcW w:w="674" w:type="pct"/>
            <w:hideMark/>
          </w:tcPr>
          <w:p w14:paraId="309531AC" w14:textId="77777777" w:rsidR="003B78E2" w:rsidRPr="00283C8A" w:rsidRDefault="003B78E2" w:rsidP="00CC44A3">
            <w:pPr>
              <w:jc w:val="left"/>
              <w:rPr>
                <w:rFonts w:ascii="Calibri" w:hAnsi="Calibri" w:cs="Calibri"/>
                <w:color w:val="0563C1"/>
                <w:sz w:val="22"/>
                <w:szCs w:val="22"/>
                <w:u w:val="single"/>
              </w:rPr>
            </w:pPr>
            <w:hyperlink r:id="rId19" w:history="1">
              <w:r w:rsidRPr="00283C8A">
                <w:rPr>
                  <w:rFonts w:ascii="Calibri" w:hAnsi="Calibri" w:cs="Calibri"/>
                  <w:color w:val="0563C1"/>
                  <w:sz w:val="22"/>
                  <w:szCs w:val="22"/>
                  <w:u w:val="single"/>
                </w:rPr>
                <w:t>SB1178</w:t>
              </w:r>
            </w:hyperlink>
          </w:p>
        </w:tc>
        <w:tc>
          <w:tcPr>
            <w:tcW w:w="723" w:type="pct"/>
            <w:hideMark/>
          </w:tcPr>
          <w:p w14:paraId="669F659B"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CARBON SEQUESTRATION INCENTIVES.</w:t>
            </w:r>
          </w:p>
        </w:tc>
        <w:tc>
          <w:tcPr>
            <w:tcW w:w="3603" w:type="pct"/>
            <w:hideMark/>
          </w:tcPr>
          <w:p w14:paraId="0C09C826"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Codifies and makes permanent the Hawaii Carbon Smart Land Management Assistance Program under the Department of Land and Natural Resources.</w:t>
            </w:r>
          </w:p>
        </w:tc>
      </w:tr>
      <w:tr w:rsidR="003B78E2" w:rsidRPr="00283C8A" w14:paraId="13443F56" w14:textId="77777777" w:rsidTr="003B78E2">
        <w:trPr>
          <w:trHeight w:val="840"/>
        </w:trPr>
        <w:tc>
          <w:tcPr>
            <w:tcW w:w="674" w:type="pct"/>
            <w:hideMark/>
          </w:tcPr>
          <w:p w14:paraId="1067F157" w14:textId="77777777" w:rsidR="003B78E2" w:rsidRPr="00283C8A" w:rsidRDefault="003B78E2" w:rsidP="00CC44A3">
            <w:pPr>
              <w:jc w:val="left"/>
              <w:rPr>
                <w:rFonts w:ascii="Calibri" w:hAnsi="Calibri" w:cs="Calibri"/>
                <w:color w:val="0563C1"/>
                <w:sz w:val="22"/>
                <w:szCs w:val="22"/>
                <w:u w:val="single"/>
              </w:rPr>
            </w:pPr>
            <w:hyperlink r:id="rId20" w:history="1">
              <w:r w:rsidRPr="00283C8A">
                <w:rPr>
                  <w:rFonts w:ascii="Calibri" w:hAnsi="Calibri" w:cs="Calibri"/>
                  <w:color w:val="0563C1"/>
                  <w:sz w:val="22"/>
                  <w:szCs w:val="22"/>
                  <w:u w:val="single"/>
                </w:rPr>
                <w:t>HB1319</w:t>
              </w:r>
            </w:hyperlink>
          </w:p>
        </w:tc>
        <w:tc>
          <w:tcPr>
            <w:tcW w:w="723" w:type="pct"/>
            <w:hideMark/>
          </w:tcPr>
          <w:p w14:paraId="7EA24D86"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THE STATE PLAN.</w:t>
            </w:r>
          </w:p>
        </w:tc>
        <w:tc>
          <w:tcPr>
            <w:tcW w:w="3603" w:type="pct"/>
            <w:hideMark/>
          </w:tcPr>
          <w:p w14:paraId="3385135A"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 xml:space="preserve">Establishes green infrastructure objectives, policies, and priority guidelines for state facility systems, infrastructure, transit projects, and other areas in the Hawaii State Planning Act to improve the quality of life for residents and visitors. Adds definition of "green infrastructure". Requires the Office of Planning and Sustainable Development, in partnership with the Greenhouse Gas Sequestration Task Force, to submit a report to the Legislature making recommendations for implementing the green infrastructure objectives, policies, and priority guidelines. Establishes full-time equivalent ( .0 FTE) policy analyst positions </w:t>
            </w:r>
            <w:r w:rsidRPr="00283C8A">
              <w:rPr>
                <w:rFonts w:ascii="Calibri" w:hAnsi="Calibri" w:cs="Calibri"/>
                <w:color w:val="000000"/>
                <w:sz w:val="22"/>
                <w:szCs w:val="22"/>
              </w:rPr>
              <w:lastRenderedPageBreak/>
              <w:t>within the Office of Planning and Sustainable Development. Appropriates funds.</w:t>
            </w:r>
          </w:p>
        </w:tc>
      </w:tr>
      <w:tr w:rsidR="003B78E2" w:rsidRPr="00283C8A" w14:paraId="3C80DB67" w14:textId="77777777" w:rsidTr="003B78E2">
        <w:trPr>
          <w:trHeight w:val="840"/>
        </w:trPr>
        <w:tc>
          <w:tcPr>
            <w:tcW w:w="674" w:type="pct"/>
            <w:hideMark/>
          </w:tcPr>
          <w:p w14:paraId="3C3E7F57" w14:textId="77777777" w:rsidR="003B78E2" w:rsidRPr="00283C8A" w:rsidRDefault="003B78E2" w:rsidP="00CC44A3">
            <w:pPr>
              <w:jc w:val="left"/>
              <w:rPr>
                <w:rFonts w:ascii="Calibri" w:hAnsi="Calibri" w:cs="Calibri"/>
                <w:color w:val="0563C1"/>
                <w:sz w:val="22"/>
                <w:szCs w:val="22"/>
                <w:u w:val="single"/>
              </w:rPr>
            </w:pPr>
            <w:hyperlink r:id="rId21" w:history="1">
              <w:r w:rsidRPr="00283C8A">
                <w:rPr>
                  <w:rFonts w:ascii="Calibri" w:hAnsi="Calibri" w:cs="Calibri"/>
                  <w:color w:val="0563C1"/>
                  <w:sz w:val="22"/>
                  <w:szCs w:val="22"/>
                  <w:u w:val="single"/>
                </w:rPr>
                <w:t>SB675</w:t>
              </w:r>
            </w:hyperlink>
          </w:p>
        </w:tc>
        <w:tc>
          <w:tcPr>
            <w:tcW w:w="723" w:type="pct"/>
            <w:hideMark/>
          </w:tcPr>
          <w:p w14:paraId="44A7EFD1"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CESSPOOLS.</w:t>
            </w:r>
          </w:p>
        </w:tc>
        <w:tc>
          <w:tcPr>
            <w:tcW w:w="3603" w:type="pct"/>
            <w:hideMark/>
          </w:tcPr>
          <w:p w14:paraId="79A7FC24"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Creates within the Department of Health's Wastewater Branch a Cesspool Conversion Section, which shall be responsible for facilitating the conversion of cesspools within the State. Establishes and appropriates funds for positions within the Cesspool Conversion Section.</w:t>
            </w:r>
          </w:p>
        </w:tc>
      </w:tr>
      <w:tr w:rsidR="003B78E2" w:rsidRPr="00283C8A" w14:paraId="6783EAEF" w14:textId="77777777" w:rsidTr="003B78E2">
        <w:trPr>
          <w:trHeight w:val="840"/>
        </w:trPr>
        <w:tc>
          <w:tcPr>
            <w:tcW w:w="674" w:type="pct"/>
            <w:hideMark/>
          </w:tcPr>
          <w:p w14:paraId="366DCEAB" w14:textId="77777777" w:rsidR="003B78E2" w:rsidRPr="00283C8A" w:rsidRDefault="003B78E2" w:rsidP="00CC44A3">
            <w:pPr>
              <w:jc w:val="left"/>
              <w:rPr>
                <w:rFonts w:ascii="Calibri" w:hAnsi="Calibri" w:cs="Calibri"/>
                <w:color w:val="0563C1"/>
                <w:sz w:val="22"/>
                <w:szCs w:val="22"/>
                <w:u w:val="single"/>
              </w:rPr>
            </w:pPr>
            <w:hyperlink r:id="rId22" w:history="1">
              <w:r w:rsidRPr="00283C8A">
                <w:rPr>
                  <w:rFonts w:ascii="Calibri" w:hAnsi="Calibri" w:cs="Calibri"/>
                  <w:color w:val="0563C1"/>
                  <w:sz w:val="22"/>
                  <w:szCs w:val="22"/>
                  <w:u w:val="single"/>
                </w:rPr>
                <w:t>SB673</w:t>
              </w:r>
            </w:hyperlink>
          </w:p>
        </w:tc>
        <w:tc>
          <w:tcPr>
            <w:tcW w:w="723" w:type="pct"/>
            <w:hideMark/>
          </w:tcPr>
          <w:p w14:paraId="2D9E3E34"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ENVIRONMENTAL STEWARDSHIP FEES.</w:t>
            </w:r>
          </w:p>
        </w:tc>
        <w:tc>
          <w:tcPr>
            <w:tcW w:w="3603" w:type="pct"/>
            <w:hideMark/>
          </w:tcPr>
          <w:p w14:paraId="2AC520B1"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Effective 7/1/2027, establishes the Environmental Stewardship Fee Program within the Department of Land and Natural Resources, through which the Department will collect a fee from visitors for a license to visit a state park, forest, hiking trail, or other state natural area. Establishes the Environmental Stewardship Fee Special Fund effective 7/1/2025. Allocates a certain amount of transient accommodations tax revenues to the special fund. Requires report to the Legislature on strategic plan and timetable for objectives and implementation of the environmental stewardship fee program. Appropriates funds for the environmental stewardship fee strategic plan and positions for the Environmental Stewardship Fee Program.</w:t>
            </w:r>
          </w:p>
        </w:tc>
      </w:tr>
      <w:tr w:rsidR="003B78E2" w:rsidRPr="00283C8A" w14:paraId="61D8D2BC" w14:textId="77777777" w:rsidTr="003B78E2">
        <w:trPr>
          <w:trHeight w:val="840"/>
        </w:trPr>
        <w:tc>
          <w:tcPr>
            <w:tcW w:w="674" w:type="pct"/>
            <w:hideMark/>
          </w:tcPr>
          <w:p w14:paraId="4AD8BB59" w14:textId="77777777" w:rsidR="003B78E2" w:rsidRPr="00283C8A" w:rsidRDefault="003B78E2" w:rsidP="00CC44A3">
            <w:pPr>
              <w:jc w:val="left"/>
              <w:rPr>
                <w:rFonts w:ascii="Calibri" w:hAnsi="Calibri" w:cs="Calibri"/>
                <w:color w:val="0563C1"/>
                <w:sz w:val="22"/>
                <w:szCs w:val="22"/>
                <w:u w:val="single"/>
              </w:rPr>
            </w:pPr>
            <w:hyperlink r:id="rId23" w:history="1">
              <w:r w:rsidRPr="00283C8A">
                <w:rPr>
                  <w:rFonts w:ascii="Calibri" w:hAnsi="Calibri" w:cs="Calibri"/>
                  <w:color w:val="0563C1"/>
                  <w:sz w:val="22"/>
                  <w:szCs w:val="22"/>
                  <w:u w:val="single"/>
                </w:rPr>
                <w:t>SB241</w:t>
              </w:r>
            </w:hyperlink>
          </w:p>
        </w:tc>
        <w:tc>
          <w:tcPr>
            <w:tcW w:w="723" w:type="pct"/>
            <w:hideMark/>
          </w:tcPr>
          <w:p w14:paraId="77982E14"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STATE FINANCES.</w:t>
            </w:r>
          </w:p>
        </w:tc>
        <w:tc>
          <w:tcPr>
            <w:tcW w:w="3603" w:type="pct"/>
            <w:hideMark/>
          </w:tcPr>
          <w:p w14:paraId="242CB2EC"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the Climate Health and Environmental Action Special Fund in the Department of Land and Natural Resources to minimize the impacts of, and respond to, climate crises, which, beginning 1/1/2026, will be funded by a $25 tax on transient accommodations. Exempts certain housing used for emergencies during a state disaster from the Transient Accommodations Tax. Appropriates funds.</w:t>
            </w:r>
          </w:p>
        </w:tc>
      </w:tr>
      <w:tr w:rsidR="003B78E2" w:rsidRPr="00283C8A" w14:paraId="68A009A5" w14:textId="77777777" w:rsidTr="003B78E2">
        <w:trPr>
          <w:trHeight w:val="840"/>
        </w:trPr>
        <w:tc>
          <w:tcPr>
            <w:tcW w:w="674" w:type="pct"/>
            <w:hideMark/>
          </w:tcPr>
          <w:p w14:paraId="56196FAE" w14:textId="77777777" w:rsidR="003B78E2" w:rsidRPr="00283C8A" w:rsidRDefault="003B78E2" w:rsidP="00CC44A3">
            <w:pPr>
              <w:jc w:val="left"/>
              <w:rPr>
                <w:rFonts w:ascii="Calibri" w:hAnsi="Calibri" w:cs="Calibri"/>
                <w:color w:val="0563C1"/>
                <w:sz w:val="22"/>
                <w:szCs w:val="22"/>
                <w:u w:val="single"/>
              </w:rPr>
            </w:pPr>
            <w:hyperlink r:id="rId24" w:history="1">
              <w:r w:rsidRPr="00283C8A">
                <w:rPr>
                  <w:rFonts w:ascii="Calibri" w:hAnsi="Calibri" w:cs="Calibri"/>
                  <w:color w:val="0563C1"/>
                  <w:sz w:val="22"/>
                  <w:szCs w:val="22"/>
                  <w:u w:val="single"/>
                </w:rPr>
                <w:t>HB752</w:t>
              </w:r>
            </w:hyperlink>
          </w:p>
        </w:tc>
        <w:tc>
          <w:tcPr>
            <w:tcW w:w="723" w:type="pct"/>
            <w:hideMark/>
          </w:tcPr>
          <w:p w14:paraId="28DE49F1"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ENVIRONMENTAL STEWARDSHIP FEES.</w:t>
            </w:r>
          </w:p>
        </w:tc>
        <w:tc>
          <w:tcPr>
            <w:tcW w:w="3603" w:type="pct"/>
            <w:hideMark/>
          </w:tcPr>
          <w:p w14:paraId="72C77352"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Effective 7/1/2027, establishes the Environmental Stewardship Fee Program within the Department of Land and Natural Resources, through which the Department will collect a fee from visitors for a license to visit a state park, forest, hiking trail, or other state natural area. Establishes the Environmental Stewardship Fee Special Fund effective 7/1/2025. Allocates a certain amount of transient accommodations tax revenues to the special fund. Requires report to the Legislature on strategic plan and timetable for objectives and implementation of the environmental stewardship fee program. Appropriates funds for the environmental stewardship fee strategic plan and positions for the Environmental Stewardship Fee Program.</w:t>
            </w:r>
          </w:p>
        </w:tc>
      </w:tr>
      <w:tr w:rsidR="003B78E2" w:rsidRPr="00283C8A" w14:paraId="5A523E1B" w14:textId="77777777" w:rsidTr="003B78E2">
        <w:trPr>
          <w:trHeight w:val="840"/>
        </w:trPr>
        <w:tc>
          <w:tcPr>
            <w:tcW w:w="674" w:type="pct"/>
            <w:hideMark/>
          </w:tcPr>
          <w:p w14:paraId="5E9EFEB1" w14:textId="77777777" w:rsidR="003B78E2" w:rsidRPr="00283C8A" w:rsidRDefault="003B78E2" w:rsidP="00CC44A3">
            <w:pPr>
              <w:jc w:val="left"/>
              <w:rPr>
                <w:rFonts w:ascii="Calibri" w:hAnsi="Calibri" w:cs="Calibri"/>
                <w:color w:val="0563C1"/>
                <w:sz w:val="22"/>
                <w:szCs w:val="22"/>
                <w:u w:val="single"/>
              </w:rPr>
            </w:pPr>
            <w:hyperlink r:id="rId25" w:history="1">
              <w:r w:rsidRPr="00283C8A">
                <w:rPr>
                  <w:rFonts w:ascii="Calibri" w:hAnsi="Calibri" w:cs="Calibri"/>
                  <w:color w:val="0563C1"/>
                  <w:sz w:val="22"/>
                  <w:szCs w:val="22"/>
                  <w:u w:val="single"/>
                </w:rPr>
                <w:t>HB1076</w:t>
              </w:r>
            </w:hyperlink>
          </w:p>
        </w:tc>
        <w:tc>
          <w:tcPr>
            <w:tcW w:w="723" w:type="pct"/>
            <w:hideMark/>
          </w:tcPr>
          <w:p w14:paraId="149DC0E4"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STATE FUNDS.</w:t>
            </w:r>
          </w:p>
        </w:tc>
        <w:tc>
          <w:tcPr>
            <w:tcW w:w="3603" w:type="pct"/>
            <w:hideMark/>
          </w:tcPr>
          <w:p w14:paraId="02FDB696"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the Climate Mitigation and Resiliency Special Fund. Mandates the allocation of all earned interest from the Emergency and Budget Reserve Fund to the newly established special fund. Appropriates funds.</w:t>
            </w:r>
          </w:p>
        </w:tc>
      </w:tr>
      <w:tr w:rsidR="003B78E2" w:rsidRPr="00283C8A" w14:paraId="294A7556" w14:textId="77777777" w:rsidTr="003B78E2">
        <w:trPr>
          <w:trHeight w:val="840"/>
        </w:trPr>
        <w:tc>
          <w:tcPr>
            <w:tcW w:w="674" w:type="pct"/>
            <w:hideMark/>
          </w:tcPr>
          <w:p w14:paraId="202572B2" w14:textId="77777777" w:rsidR="003B78E2" w:rsidRPr="00283C8A" w:rsidRDefault="003B78E2" w:rsidP="00CC44A3">
            <w:pPr>
              <w:jc w:val="left"/>
              <w:rPr>
                <w:rFonts w:ascii="Calibri" w:hAnsi="Calibri" w:cs="Calibri"/>
                <w:color w:val="0563C1"/>
                <w:sz w:val="22"/>
                <w:szCs w:val="22"/>
                <w:u w:val="single"/>
              </w:rPr>
            </w:pPr>
            <w:hyperlink r:id="rId26" w:history="1">
              <w:r w:rsidRPr="00283C8A">
                <w:rPr>
                  <w:rFonts w:ascii="Calibri" w:hAnsi="Calibri" w:cs="Calibri"/>
                  <w:color w:val="0563C1"/>
                  <w:sz w:val="22"/>
                  <w:szCs w:val="22"/>
                  <w:u w:val="single"/>
                </w:rPr>
                <w:t>HB1077</w:t>
              </w:r>
            </w:hyperlink>
          </w:p>
        </w:tc>
        <w:tc>
          <w:tcPr>
            <w:tcW w:w="723" w:type="pct"/>
            <w:hideMark/>
          </w:tcPr>
          <w:p w14:paraId="57ADDBD2"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ECONOMIC DEVELOPMENT.</w:t>
            </w:r>
          </w:p>
        </w:tc>
        <w:tc>
          <w:tcPr>
            <w:tcW w:w="3603" w:type="pct"/>
            <w:hideMark/>
          </w:tcPr>
          <w:p w14:paraId="43D6FA3B"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the Climate Mitigation and Resiliency Special Fund and the Economic Development and Revitalization Special Fund. Beginning January 1, 2026, increases the Transient Accommodations Tax. Allocates funds generated by the increase to the newly established funds.</w:t>
            </w:r>
          </w:p>
        </w:tc>
      </w:tr>
      <w:tr w:rsidR="003B78E2" w:rsidRPr="00283C8A" w14:paraId="1BDE2A5E" w14:textId="77777777" w:rsidTr="003B78E2">
        <w:trPr>
          <w:trHeight w:val="840"/>
        </w:trPr>
        <w:tc>
          <w:tcPr>
            <w:tcW w:w="674" w:type="pct"/>
            <w:hideMark/>
          </w:tcPr>
          <w:p w14:paraId="28843E28" w14:textId="77777777" w:rsidR="003B78E2" w:rsidRPr="00283C8A" w:rsidRDefault="003B78E2" w:rsidP="00CC44A3">
            <w:pPr>
              <w:jc w:val="left"/>
              <w:rPr>
                <w:rFonts w:ascii="Calibri" w:hAnsi="Calibri" w:cs="Calibri"/>
                <w:color w:val="0563C1"/>
                <w:sz w:val="22"/>
                <w:szCs w:val="22"/>
                <w:u w:val="single"/>
              </w:rPr>
            </w:pPr>
            <w:hyperlink r:id="rId27" w:history="1">
              <w:r w:rsidRPr="00283C8A">
                <w:rPr>
                  <w:rFonts w:ascii="Calibri" w:hAnsi="Calibri" w:cs="Calibri"/>
                  <w:color w:val="0563C1"/>
                  <w:sz w:val="22"/>
                  <w:szCs w:val="22"/>
                  <w:u w:val="single"/>
                </w:rPr>
                <w:t>HB1139</w:t>
              </w:r>
            </w:hyperlink>
          </w:p>
        </w:tc>
        <w:tc>
          <w:tcPr>
            <w:tcW w:w="723" w:type="pct"/>
            <w:hideMark/>
          </w:tcPr>
          <w:p w14:paraId="74515D2B"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 xml:space="preserve">RELATING TO ENVIRONMENTAL </w:t>
            </w:r>
            <w:r w:rsidRPr="00283C8A">
              <w:rPr>
                <w:rFonts w:ascii="Calibri" w:hAnsi="Calibri" w:cs="Calibri"/>
                <w:color w:val="000000"/>
                <w:sz w:val="22"/>
                <w:szCs w:val="22"/>
              </w:rPr>
              <w:lastRenderedPageBreak/>
              <w:t>STEWARDSHIP FEES.</w:t>
            </w:r>
          </w:p>
        </w:tc>
        <w:tc>
          <w:tcPr>
            <w:tcW w:w="3603" w:type="pct"/>
            <w:hideMark/>
          </w:tcPr>
          <w:p w14:paraId="70703640"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lastRenderedPageBreak/>
              <w:t xml:space="preserve">Establishes within the Department of Land and Natural Resources the environmental stewardship fee program to collect a fee from visitors through an environmental stewardship license and allocate </w:t>
            </w:r>
            <w:r w:rsidRPr="00283C8A">
              <w:rPr>
                <w:rFonts w:ascii="Calibri" w:hAnsi="Calibri" w:cs="Calibri"/>
                <w:color w:val="000000"/>
                <w:sz w:val="22"/>
                <w:szCs w:val="22"/>
              </w:rPr>
              <w:lastRenderedPageBreak/>
              <w:t>the revenue to protect, restore, and manage natural and cultural resources through grants to nonprofit organizations. Establishes the environmental stewardship fee special fund. Establishes the Environmental Stewardship Commission to make recommendations to the Board of Land and Natural Resources regarding the use of revenues in the special fund. Requires the Department of Land and Natural Resources to conduct rulemaking. Requires a report to the legislature, including an environmental stewardship fee strategic plan. Creates civil or administrative penalties to be imposed after July 1, 2030. Appropriates funds.</w:t>
            </w:r>
          </w:p>
        </w:tc>
      </w:tr>
      <w:tr w:rsidR="003B78E2" w:rsidRPr="00283C8A" w14:paraId="3F0F6BFE" w14:textId="77777777" w:rsidTr="003B78E2">
        <w:trPr>
          <w:trHeight w:val="840"/>
        </w:trPr>
        <w:tc>
          <w:tcPr>
            <w:tcW w:w="674" w:type="pct"/>
            <w:hideMark/>
          </w:tcPr>
          <w:p w14:paraId="350C0807" w14:textId="77777777" w:rsidR="003B78E2" w:rsidRPr="00283C8A" w:rsidRDefault="003B78E2" w:rsidP="00CC44A3">
            <w:pPr>
              <w:jc w:val="left"/>
              <w:rPr>
                <w:rFonts w:ascii="Calibri" w:hAnsi="Calibri" w:cs="Calibri"/>
                <w:color w:val="0563C1"/>
                <w:sz w:val="22"/>
                <w:szCs w:val="22"/>
                <w:u w:val="single"/>
              </w:rPr>
            </w:pPr>
            <w:hyperlink r:id="rId28" w:history="1">
              <w:r w:rsidRPr="00283C8A">
                <w:rPr>
                  <w:rFonts w:ascii="Calibri" w:hAnsi="Calibri" w:cs="Calibri"/>
                  <w:color w:val="0563C1"/>
                  <w:sz w:val="22"/>
                  <w:szCs w:val="22"/>
                  <w:u w:val="single"/>
                </w:rPr>
                <w:t>SB1458</w:t>
              </w:r>
            </w:hyperlink>
          </w:p>
        </w:tc>
        <w:tc>
          <w:tcPr>
            <w:tcW w:w="723" w:type="pct"/>
            <w:hideMark/>
          </w:tcPr>
          <w:p w14:paraId="299CD102"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ENVIRONMENTAL STEWARDSHIP FEES.</w:t>
            </w:r>
          </w:p>
        </w:tc>
        <w:tc>
          <w:tcPr>
            <w:tcW w:w="3603" w:type="pct"/>
            <w:hideMark/>
          </w:tcPr>
          <w:p w14:paraId="000AF2C0"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within the Department of Land and Natural Resources the environmental stewardship fee program to collect a fee from visitors through an environmental stewardship license and allocate the revenue to protect, restore, and manage natural and cultural resources through grants to nonprofit organizations. Establishes the environmental stewardship fee special fund. Establishes the Environmental Stewardship Commission to make recommendations to the Board of Land and Natural Resources regarding the use of revenues in the special fund. Requires the Department of Land and Natural Resources to conduct rulemaking. Requires a report to the legislature, including an environmental stewardship fee strategic plan. Creates civil or administrative penalties to be imposed after July 1, 2030. Appropriates funds.</w:t>
            </w:r>
          </w:p>
        </w:tc>
      </w:tr>
      <w:tr w:rsidR="003B78E2" w:rsidRPr="00283C8A" w14:paraId="2EA25D53" w14:textId="77777777" w:rsidTr="003B78E2">
        <w:trPr>
          <w:trHeight w:val="840"/>
        </w:trPr>
        <w:tc>
          <w:tcPr>
            <w:tcW w:w="674" w:type="pct"/>
            <w:hideMark/>
          </w:tcPr>
          <w:p w14:paraId="4DAECA9D" w14:textId="77777777" w:rsidR="003B78E2" w:rsidRPr="00283C8A" w:rsidRDefault="003B78E2" w:rsidP="00CC44A3">
            <w:pPr>
              <w:jc w:val="left"/>
              <w:rPr>
                <w:rFonts w:ascii="Calibri" w:hAnsi="Calibri" w:cs="Calibri"/>
                <w:color w:val="0563C1"/>
                <w:sz w:val="22"/>
                <w:szCs w:val="22"/>
                <w:u w:val="single"/>
              </w:rPr>
            </w:pPr>
            <w:hyperlink r:id="rId29" w:history="1">
              <w:r w:rsidRPr="00283C8A">
                <w:rPr>
                  <w:rFonts w:ascii="Calibri" w:hAnsi="Calibri" w:cs="Calibri"/>
                  <w:color w:val="0563C1"/>
                  <w:sz w:val="22"/>
                  <w:szCs w:val="22"/>
                  <w:u w:val="single"/>
                </w:rPr>
                <w:t>SB1395</w:t>
              </w:r>
            </w:hyperlink>
          </w:p>
        </w:tc>
        <w:tc>
          <w:tcPr>
            <w:tcW w:w="723" w:type="pct"/>
            <w:hideMark/>
          </w:tcPr>
          <w:p w14:paraId="459FBA42"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STATE FUNDS.</w:t>
            </w:r>
          </w:p>
        </w:tc>
        <w:tc>
          <w:tcPr>
            <w:tcW w:w="3603" w:type="pct"/>
            <w:hideMark/>
          </w:tcPr>
          <w:p w14:paraId="1BB94BEC"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the Climate Mitigation and Resiliency Special Fund. Mandates the allocation of all earned interest from the Emergency and Budget Reserve Fund to the newly established special fund. Appropriates funds.</w:t>
            </w:r>
          </w:p>
        </w:tc>
      </w:tr>
      <w:tr w:rsidR="003B78E2" w:rsidRPr="00283C8A" w14:paraId="3AD0BE5C" w14:textId="77777777" w:rsidTr="003B78E2">
        <w:trPr>
          <w:trHeight w:val="840"/>
        </w:trPr>
        <w:tc>
          <w:tcPr>
            <w:tcW w:w="674" w:type="pct"/>
            <w:hideMark/>
          </w:tcPr>
          <w:p w14:paraId="25E302A9" w14:textId="77777777" w:rsidR="003B78E2" w:rsidRPr="00283C8A" w:rsidRDefault="003B78E2" w:rsidP="00CC44A3">
            <w:pPr>
              <w:jc w:val="left"/>
              <w:rPr>
                <w:rFonts w:ascii="Calibri" w:hAnsi="Calibri" w:cs="Calibri"/>
                <w:color w:val="0563C1"/>
                <w:sz w:val="22"/>
                <w:szCs w:val="22"/>
                <w:u w:val="single"/>
              </w:rPr>
            </w:pPr>
            <w:hyperlink r:id="rId30" w:history="1">
              <w:r w:rsidRPr="00283C8A">
                <w:rPr>
                  <w:rFonts w:ascii="Calibri" w:hAnsi="Calibri" w:cs="Calibri"/>
                  <w:color w:val="0563C1"/>
                  <w:sz w:val="22"/>
                  <w:szCs w:val="22"/>
                  <w:u w:val="single"/>
                </w:rPr>
                <w:t>SB1396</w:t>
              </w:r>
            </w:hyperlink>
          </w:p>
        </w:tc>
        <w:tc>
          <w:tcPr>
            <w:tcW w:w="723" w:type="pct"/>
            <w:hideMark/>
          </w:tcPr>
          <w:p w14:paraId="10E9C824"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ECONOMIC DEVELOPMENT.</w:t>
            </w:r>
          </w:p>
        </w:tc>
        <w:tc>
          <w:tcPr>
            <w:tcW w:w="3603" w:type="pct"/>
            <w:hideMark/>
          </w:tcPr>
          <w:p w14:paraId="73AFD023"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the Climate Mitigation and Resiliency Special Fund and the Economic Development and Revitalization Special Fund. Beginning January 1, 2026, increases the Transient Accommodations Tax. Allocates funds generated by the increase to the newly established funds.</w:t>
            </w:r>
          </w:p>
        </w:tc>
      </w:tr>
      <w:tr w:rsidR="003B78E2" w:rsidRPr="00283C8A" w14:paraId="50B23D3A" w14:textId="77777777" w:rsidTr="003B78E2">
        <w:trPr>
          <w:trHeight w:val="840"/>
        </w:trPr>
        <w:tc>
          <w:tcPr>
            <w:tcW w:w="674" w:type="pct"/>
            <w:hideMark/>
          </w:tcPr>
          <w:p w14:paraId="75239BC5" w14:textId="77777777" w:rsidR="003B78E2" w:rsidRPr="00283C8A" w:rsidRDefault="003B78E2" w:rsidP="00CC44A3">
            <w:pPr>
              <w:jc w:val="left"/>
              <w:rPr>
                <w:rFonts w:ascii="Calibri" w:hAnsi="Calibri" w:cs="Calibri"/>
                <w:color w:val="0563C1"/>
                <w:sz w:val="22"/>
                <w:szCs w:val="22"/>
                <w:u w:val="single"/>
              </w:rPr>
            </w:pPr>
            <w:hyperlink r:id="rId31" w:history="1">
              <w:r w:rsidRPr="00283C8A">
                <w:rPr>
                  <w:rFonts w:ascii="Calibri" w:hAnsi="Calibri" w:cs="Calibri"/>
                  <w:color w:val="0563C1"/>
                  <w:sz w:val="22"/>
                  <w:szCs w:val="22"/>
                  <w:u w:val="single"/>
                </w:rPr>
                <w:t>HB789</w:t>
              </w:r>
            </w:hyperlink>
          </w:p>
        </w:tc>
        <w:tc>
          <w:tcPr>
            <w:tcW w:w="723" w:type="pct"/>
            <w:hideMark/>
          </w:tcPr>
          <w:p w14:paraId="721BD84A"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ENERGY ASSISTANCE.</w:t>
            </w:r>
          </w:p>
        </w:tc>
        <w:tc>
          <w:tcPr>
            <w:tcW w:w="3603" w:type="pct"/>
            <w:hideMark/>
          </w:tcPr>
          <w:p w14:paraId="31457550"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the Hawaii Home Energy Assistance Program within the Department of Human Services to assist households in paying their energy bills. Requires the Public Utilities Commission's Public Benefits Fee Administrator to provide information and technical assistance about available energy efficiency programs to recipients of the program. Appropriates funds.</w:t>
            </w:r>
          </w:p>
        </w:tc>
      </w:tr>
      <w:tr w:rsidR="003B78E2" w:rsidRPr="00283C8A" w14:paraId="240083ED" w14:textId="77777777" w:rsidTr="003B78E2">
        <w:trPr>
          <w:trHeight w:val="840"/>
        </w:trPr>
        <w:tc>
          <w:tcPr>
            <w:tcW w:w="674" w:type="pct"/>
            <w:hideMark/>
          </w:tcPr>
          <w:p w14:paraId="60E3B8A1" w14:textId="77777777" w:rsidR="003B78E2" w:rsidRPr="00283C8A" w:rsidRDefault="003B78E2" w:rsidP="00CC44A3">
            <w:pPr>
              <w:jc w:val="left"/>
              <w:rPr>
                <w:rFonts w:ascii="Calibri" w:hAnsi="Calibri" w:cs="Calibri"/>
                <w:color w:val="0563C1"/>
                <w:sz w:val="22"/>
                <w:szCs w:val="22"/>
                <w:u w:val="single"/>
              </w:rPr>
            </w:pPr>
            <w:hyperlink r:id="rId32" w:history="1">
              <w:r w:rsidRPr="00283C8A">
                <w:rPr>
                  <w:rFonts w:ascii="Calibri" w:hAnsi="Calibri" w:cs="Calibri"/>
                  <w:color w:val="0563C1"/>
                  <w:sz w:val="22"/>
                  <w:szCs w:val="22"/>
                  <w:u w:val="single"/>
                </w:rPr>
                <w:t>HB597</w:t>
              </w:r>
            </w:hyperlink>
          </w:p>
        </w:tc>
        <w:tc>
          <w:tcPr>
            <w:tcW w:w="723" w:type="pct"/>
            <w:hideMark/>
          </w:tcPr>
          <w:p w14:paraId="1B2EDB2C"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 xml:space="preserve">PROPOSING AN AMENDMENT TO ARTICLE I OF THE CONSTITUTION OF THE STATE OF HAWAII TO RECOGNIZE AND PROTECT THE INHERENT AND INALIENABLE RIGHT OF THE PEOPLE TO </w:t>
            </w:r>
            <w:r w:rsidRPr="00283C8A">
              <w:rPr>
                <w:rFonts w:ascii="Calibri" w:hAnsi="Calibri" w:cs="Calibri"/>
                <w:color w:val="000000"/>
                <w:sz w:val="22"/>
                <w:szCs w:val="22"/>
              </w:rPr>
              <w:lastRenderedPageBreak/>
              <w:t>CLEAN WATER AND AIR, A HEALTHFUL ENVIRONMENT AND CLIMATE, HEALTHY NATIVE ECOSYSTEMS, AND BEACHES.</w:t>
            </w:r>
          </w:p>
        </w:tc>
        <w:tc>
          <w:tcPr>
            <w:tcW w:w="3603" w:type="pct"/>
            <w:hideMark/>
          </w:tcPr>
          <w:p w14:paraId="6F9AE2ED"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lastRenderedPageBreak/>
              <w:t>Proposes a constitutional amendment to ensure that the inherent and inalienable right of the people, including present and future generations, to clean water and air, a healthful environment and climate, healthy native ecosystems, and beaches shall be protected and shall not be infringed.</w:t>
            </w:r>
          </w:p>
        </w:tc>
      </w:tr>
      <w:tr w:rsidR="003B78E2" w:rsidRPr="00283C8A" w14:paraId="52CAB4E0" w14:textId="77777777" w:rsidTr="003B78E2">
        <w:trPr>
          <w:trHeight w:val="840"/>
        </w:trPr>
        <w:tc>
          <w:tcPr>
            <w:tcW w:w="674" w:type="pct"/>
            <w:hideMark/>
          </w:tcPr>
          <w:p w14:paraId="42D1EF3E" w14:textId="77777777" w:rsidR="003B78E2" w:rsidRPr="00283C8A" w:rsidRDefault="003B78E2" w:rsidP="00CC44A3">
            <w:pPr>
              <w:jc w:val="left"/>
              <w:rPr>
                <w:rFonts w:ascii="Calibri" w:hAnsi="Calibri" w:cs="Calibri"/>
                <w:color w:val="0563C1"/>
                <w:sz w:val="22"/>
                <w:szCs w:val="22"/>
                <w:u w:val="single"/>
              </w:rPr>
            </w:pPr>
            <w:hyperlink r:id="rId33" w:history="1">
              <w:r w:rsidRPr="00283C8A">
                <w:rPr>
                  <w:rFonts w:ascii="Calibri" w:hAnsi="Calibri" w:cs="Calibri"/>
                  <w:color w:val="0563C1"/>
                  <w:sz w:val="22"/>
                  <w:szCs w:val="22"/>
                  <w:u w:val="single"/>
                </w:rPr>
                <w:t>SB1258</w:t>
              </w:r>
            </w:hyperlink>
          </w:p>
        </w:tc>
        <w:tc>
          <w:tcPr>
            <w:tcW w:w="723" w:type="pct"/>
            <w:hideMark/>
          </w:tcPr>
          <w:p w14:paraId="0AD3F6B1"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GREEN BONDS.</w:t>
            </w:r>
          </w:p>
        </w:tc>
        <w:tc>
          <w:tcPr>
            <w:tcW w:w="3603" w:type="pct"/>
            <w:hideMark/>
          </w:tcPr>
          <w:p w14:paraId="00AB9DA0"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a Green Bonds Working Group within the Department of Business, Economic Development, and Tourism.</w:t>
            </w:r>
          </w:p>
        </w:tc>
      </w:tr>
      <w:tr w:rsidR="003B78E2" w:rsidRPr="00283C8A" w14:paraId="272D4836" w14:textId="77777777" w:rsidTr="003B78E2">
        <w:trPr>
          <w:trHeight w:val="840"/>
        </w:trPr>
        <w:tc>
          <w:tcPr>
            <w:tcW w:w="674" w:type="pct"/>
            <w:hideMark/>
          </w:tcPr>
          <w:p w14:paraId="4589E698" w14:textId="77777777" w:rsidR="003B78E2" w:rsidRPr="00283C8A" w:rsidRDefault="003B78E2" w:rsidP="00CC44A3">
            <w:pPr>
              <w:jc w:val="left"/>
              <w:rPr>
                <w:rFonts w:ascii="Calibri" w:hAnsi="Calibri" w:cs="Calibri"/>
                <w:color w:val="0563C1"/>
                <w:sz w:val="22"/>
                <w:szCs w:val="22"/>
                <w:u w:val="single"/>
              </w:rPr>
            </w:pPr>
            <w:hyperlink r:id="rId34" w:history="1">
              <w:r w:rsidRPr="00283C8A">
                <w:rPr>
                  <w:rFonts w:ascii="Calibri" w:hAnsi="Calibri" w:cs="Calibri"/>
                  <w:color w:val="0563C1"/>
                  <w:sz w:val="22"/>
                  <w:szCs w:val="22"/>
                  <w:u w:val="single"/>
                </w:rPr>
                <w:t>SB1512</w:t>
              </w:r>
            </w:hyperlink>
          </w:p>
        </w:tc>
        <w:tc>
          <w:tcPr>
            <w:tcW w:w="723" w:type="pct"/>
            <w:hideMark/>
          </w:tcPr>
          <w:p w14:paraId="566025C4"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FINANCING.</w:t>
            </w:r>
          </w:p>
        </w:tc>
        <w:tc>
          <w:tcPr>
            <w:tcW w:w="3603" w:type="pct"/>
            <w:hideMark/>
          </w:tcPr>
          <w:p w14:paraId="4195B428"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and appropriates funds for a cesspool conversion on-bill financing program to be administered by the Hawaii Green Infrastructure Authority to provide low-interest loans to eligible homeowners for the upgrade, conversion, or connection of cesspools.</w:t>
            </w:r>
          </w:p>
        </w:tc>
      </w:tr>
      <w:tr w:rsidR="003B78E2" w:rsidRPr="00283C8A" w14:paraId="0A31BDB6" w14:textId="77777777" w:rsidTr="003B78E2">
        <w:trPr>
          <w:trHeight w:val="840"/>
        </w:trPr>
        <w:tc>
          <w:tcPr>
            <w:tcW w:w="674" w:type="pct"/>
            <w:hideMark/>
          </w:tcPr>
          <w:p w14:paraId="0F3805C1" w14:textId="77777777" w:rsidR="003B78E2" w:rsidRPr="00283C8A" w:rsidRDefault="003B78E2" w:rsidP="00CC44A3">
            <w:pPr>
              <w:jc w:val="left"/>
              <w:rPr>
                <w:rFonts w:ascii="Calibri" w:hAnsi="Calibri" w:cs="Calibri"/>
                <w:color w:val="0563C1"/>
                <w:sz w:val="22"/>
                <w:szCs w:val="22"/>
                <w:u w:val="single"/>
              </w:rPr>
            </w:pPr>
            <w:hyperlink r:id="rId35" w:history="1">
              <w:r w:rsidRPr="00283C8A">
                <w:rPr>
                  <w:rFonts w:ascii="Calibri" w:hAnsi="Calibri" w:cs="Calibri"/>
                  <w:color w:val="0563C1"/>
                  <w:sz w:val="22"/>
                  <w:szCs w:val="22"/>
                  <w:u w:val="single"/>
                </w:rPr>
                <w:t>HB968</w:t>
              </w:r>
            </w:hyperlink>
          </w:p>
        </w:tc>
        <w:tc>
          <w:tcPr>
            <w:tcW w:w="723" w:type="pct"/>
            <w:hideMark/>
          </w:tcPr>
          <w:p w14:paraId="73417130"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AGRICULTURE.</w:t>
            </w:r>
          </w:p>
        </w:tc>
        <w:tc>
          <w:tcPr>
            <w:tcW w:w="3603" w:type="pct"/>
            <w:hideMark/>
          </w:tcPr>
          <w:p w14:paraId="30A0217E"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Requires the Department of Agriculture to establish a Healthy Soils Program. Requires an annual report to the Legislature. Appropriates funds.</w:t>
            </w:r>
          </w:p>
        </w:tc>
      </w:tr>
      <w:tr w:rsidR="003B78E2" w:rsidRPr="00283C8A" w14:paraId="510C66F7" w14:textId="77777777" w:rsidTr="003B78E2">
        <w:trPr>
          <w:trHeight w:val="840"/>
        </w:trPr>
        <w:tc>
          <w:tcPr>
            <w:tcW w:w="674" w:type="pct"/>
            <w:hideMark/>
          </w:tcPr>
          <w:p w14:paraId="3147A7EA" w14:textId="77777777" w:rsidR="003B78E2" w:rsidRPr="00283C8A" w:rsidRDefault="003B78E2" w:rsidP="00CC44A3">
            <w:pPr>
              <w:jc w:val="left"/>
              <w:rPr>
                <w:rFonts w:ascii="Calibri" w:hAnsi="Calibri" w:cs="Calibri"/>
                <w:color w:val="0563C1"/>
                <w:sz w:val="22"/>
                <w:szCs w:val="22"/>
                <w:u w:val="single"/>
              </w:rPr>
            </w:pPr>
            <w:hyperlink r:id="rId36" w:history="1">
              <w:r w:rsidRPr="00283C8A">
                <w:rPr>
                  <w:rFonts w:ascii="Calibri" w:hAnsi="Calibri" w:cs="Calibri"/>
                  <w:color w:val="0563C1"/>
                  <w:sz w:val="22"/>
                  <w:szCs w:val="22"/>
                  <w:u w:val="single"/>
                </w:rPr>
                <w:t>HB461</w:t>
              </w:r>
            </w:hyperlink>
          </w:p>
        </w:tc>
        <w:tc>
          <w:tcPr>
            <w:tcW w:w="723" w:type="pct"/>
            <w:hideMark/>
          </w:tcPr>
          <w:p w14:paraId="250189B6"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COMMUTING.</w:t>
            </w:r>
          </w:p>
        </w:tc>
        <w:tc>
          <w:tcPr>
            <w:tcW w:w="3603" w:type="pct"/>
            <w:hideMark/>
          </w:tcPr>
          <w:p w14:paraId="470CCC74"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Requires the Director of Human Resources Development, in consultation with the Hawaii Climate Change Mitigation and Adaptation Commission, State Energy Office, and Department of Accounting and General Services, to develop and implement a comprehensive Commuting Choice Benefit Program for all state employees regardless of mode of transportation. Requires a report to the Legislature.</w:t>
            </w:r>
          </w:p>
        </w:tc>
      </w:tr>
      <w:tr w:rsidR="003B78E2" w:rsidRPr="00283C8A" w14:paraId="75566169" w14:textId="77777777" w:rsidTr="003B78E2">
        <w:trPr>
          <w:trHeight w:val="840"/>
        </w:trPr>
        <w:tc>
          <w:tcPr>
            <w:tcW w:w="674" w:type="pct"/>
            <w:hideMark/>
          </w:tcPr>
          <w:p w14:paraId="63D6EFFD" w14:textId="77777777" w:rsidR="003B78E2" w:rsidRPr="00283C8A" w:rsidRDefault="003B78E2" w:rsidP="00CC44A3">
            <w:pPr>
              <w:jc w:val="left"/>
              <w:rPr>
                <w:rFonts w:ascii="Calibri" w:hAnsi="Calibri" w:cs="Calibri"/>
                <w:color w:val="0563C1"/>
                <w:sz w:val="22"/>
                <w:szCs w:val="22"/>
                <w:u w:val="single"/>
              </w:rPr>
            </w:pPr>
            <w:hyperlink r:id="rId37" w:history="1">
              <w:r w:rsidRPr="00283C8A">
                <w:rPr>
                  <w:rFonts w:ascii="Calibri" w:hAnsi="Calibri" w:cs="Calibri"/>
                  <w:color w:val="0563C1"/>
                  <w:sz w:val="22"/>
                  <w:szCs w:val="22"/>
                  <w:u w:val="single"/>
                </w:rPr>
                <w:t>SB643</w:t>
              </w:r>
            </w:hyperlink>
          </w:p>
        </w:tc>
        <w:tc>
          <w:tcPr>
            <w:tcW w:w="723" w:type="pct"/>
            <w:hideMark/>
          </w:tcPr>
          <w:p w14:paraId="47C1AA15"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ENERGY-EFFICIENCY PORTFOLIO STANDARDS.</w:t>
            </w:r>
          </w:p>
        </w:tc>
        <w:tc>
          <w:tcPr>
            <w:tcW w:w="3603" w:type="pct"/>
            <w:hideMark/>
          </w:tcPr>
          <w:p w14:paraId="6BA6B40E"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Extends the State's energy-efficiency portfolio standards from 2030 to 2045 and updates the standards. Authorizes the public utilities commission to adjust the 2045 and interim standards.</w:t>
            </w:r>
          </w:p>
        </w:tc>
      </w:tr>
      <w:tr w:rsidR="003B78E2" w:rsidRPr="00283C8A" w14:paraId="46732317" w14:textId="77777777" w:rsidTr="003B78E2">
        <w:trPr>
          <w:trHeight w:val="840"/>
        </w:trPr>
        <w:tc>
          <w:tcPr>
            <w:tcW w:w="674" w:type="pct"/>
            <w:hideMark/>
          </w:tcPr>
          <w:p w14:paraId="0DE401BE" w14:textId="77777777" w:rsidR="003B78E2" w:rsidRPr="00283C8A" w:rsidRDefault="003B78E2" w:rsidP="00CC44A3">
            <w:pPr>
              <w:jc w:val="left"/>
              <w:rPr>
                <w:rFonts w:ascii="Calibri" w:hAnsi="Calibri" w:cs="Calibri"/>
                <w:color w:val="0563C1"/>
                <w:sz w:val="22"/>
                <w:szCs w:val="22"/>
                <w:u w:val="single"/>
              </w:rPr>
            </w:pPr>
            <w:hyperlink r:id="rId38" w:history="1">
              <w:r w:rsidRPr="00283C8A">
                <w:rPr>
                  <w:rFonts w:ascii="Calibri" w:hAnsi="Calibri" w:cs="Calibri"/>
                  <w:color w:val="0563C1"/>
                  <w:sz w:val="22"/>
                  <w:szCs w:val="22"/>
                  <w:u w:val="single"/>
                </w:rPr>
                <w:t>HB352</w:t>
              </w:r>
            </w:hyperlink>
          </w:p>
        </w:tc>
        <w:tc>
          <w:tcPr>
            <w:tcW w:w="723" w:type="pct"/>
            <w:hideMark/>
          </w:tcPr>
          <w:p w14:paraId="7F238E97"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RENEWABLE ENERGY.</w:t>
            </w:r>
          </w:p>
        </w:tc>
        <w:tc>
          <w:tcPr>
            <w:tcW w:w="3603" w:type="pct"/>
            <w:hideMark/>
          </w:tcPr>
          <w:p w14:paraId="12223C61"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Authorizes certain state government entities to establish a self-certification process for behind-the-meter, customer-sited solar distributed energy resource systems and exempt the systems from the Federal Emergency Management Agency No-Rise/No-Impact declaration requirements under certain circumstances.</w:t>
            </w:r>
          </w:p>
        </w:tc>
      </w:tr>
      <w:tr w:rsidR="003B78E2" w:rsidRPr="00283C8A" w14:paraId="24482EFD" w14:textId="77777777" w:rsidTr="003B78E2">
        <w:trPr>
          <w:trHeight w:val="840"/>
        </w:trPr>
        <w:tc>
          <w:tcPr>
            <w:tcW w:w="674" w:type="pct"/>
            <w:hideMark/>
          </w:tcPr>
          <w:p w14:paraId="4A15F8A1" w14:textId="77777777" w:rsidR="003B78E2" w:rsidRPr="00283C8A" w:rsidRDefault="003B78E2" w:rsidP="00CC44A3">
            <w:pPr>
              <w:jc w:val="left"/>
              <w:rPr>
                <w:rFonts w:ascii="Calibri" w:hAnsi="Calibri" w:cs="Calibri"/>
                <w:color w:val="0563C1"/>
                <w:sz w:val="22"/>
                <w:szCs w:val="22"/>
                <w:u w:val="single"/>
              </w:rPr>
            </w:pPr>
            <w:hyperlink r:id="rId39" w:history="1">
              <w:r w:rsidRPr="00283C8A">
                <w:rPr>
                  <w:rFonts w:ascii="Calibri" w:hAnsi="Calibri" w:cs="Calibri"/>
                  <w:color w:val="0563C1"/>
                  <w:sz w:val="22"/>
                  <w:szCs w:val="22"/>
                  <w:u w:val="single"/>
                </w:rPr>
                <w:t>SB810</w:t>
              </w:r>
            </w:hyperlink>
          </w:p>
        </w:tc>
        <w:tc>
          <w:tcPr>
            <w:tcW w:w="723" w:type="pct"/>
            <w:hideMark/>
          </w:tcPr>
          <w:p w14:paraId="47F01912"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TAXATION OF AVIATION FUEL.</w:t>
            </w:r>
          </w:p>
        </w:tc>
        <w:tc>
          <w:tcPr>
            <w:tcW w:w="3603" w:type="pct"/>
            <w:hideMark/>
          </w:tcPr>
          <w:p w14:paraId="60FEA68C"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Imposes a state carbon emissions tax of $6.25 per ton of carbon dioxide equivalent emissions on all aviation fuel. Directs the aviation fuel tax into the airport revenue fund. Implements a tax credit to mitigate the effects of this tax on lower income taxpayers. Applies to taxable years beginning after 12/31/24.</w:t>
            </w:r>
          </w:p>
        </w:tc>
      </w:tr>
      <w:tr w:rsidR="003B78E2" w:rsidRPr="00283C8A" w14:paraId="7C18AEBC" w14:textId="77777777" w:rsidTr="003B78E2">
        <w:trPr>
          <w:trHeight w:val="840"/>
        </w:trPr>
        <w:tc>
          <w:tcPr>
            <w:tcW w:w="674" w:type="pct"/>
            <w:hideMark/>
          </w:tcPr>
          <w:p w14:paraId="003F697E" w14:textId="77777777" w:rsidR="003B78E2" w:rsidRPr="00283C8A" w:rsidRDefault="003B78E2" w:rsidP="00CC44A3">
            <w:pPr>
              <w:jc w:val="left"/>
              <w:rPr>
                <w:rFonts w:ascii="Calibri" w:hAnsi="Calibri" w:cs="Calibri"/>
                <w:color w:val="0563C1"/>
                <w:sz w:val="22"/>
                <w:szCs w:val="22"/>
                <w:u w:val="single"/>
              </w:rPr>
            </w:pPr>
            <w:hyperlink r:id="rId40" w:history="1">
              <w:r w:rsidRPr="00283C8A">
                <w:rPr>
                  <w:rFonts w:ascii="Calibri" w:hAnsi="Calibri" w:cs="Calibri"/>
                  <w:color w:val="0563C1"/>
                  <w:sz w:val="22"/>
                  <w:szCs w:val="22"/>
                  <w:u w:val="single"/>
                </w:rPr>
                <w:t>HB1021</w:t>
              </w:r>
            </w:hyperlink>
          </w:p>
        </w:tc>
        <w:tc>
          <w:tcPr>
            <w:tcW w:w="723" w:type="pct"/>
            <w:hideMark/>
          </w:tcPr>
          <w:p w14:paraId="1BBEC87D"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THE ZERO EMISSIONS CLEAN ECONOMY TARGET.</w:t>
            </w:r>
          </w:p>
        </w:tc>
        <w:tc>
          <w:tcPr>
            <w:tcW w:w="3603" w:type="pct"/>
            <w:hideMark/>
          </w:tcPr>
          <w:p w14:paraId="011E225B"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Provides needed clarifications on the applicability and scope of section 225P-5, HRS. Clarifies current emissions reduction goals and defines critical terms used in climate mitigation. Establishes a total or gross emissions target as well as sector-specific targets to reinforce action in the relevant emitting sectors further strengthening the transition to a sustainable, low-carbon economy.</w:t>
            </w:r>
          </w:p>
        </w:tc>
      </w:tr>
      <w:tr w:rsidR="003B78E2" w:rsidRPr="00283C8A" w14:paraId="446B0FDA" w14:textId="77777777" w:rsidTr="003B78E2">
        <w:trPr>
          <w:trHeight w:val="840"/>
        </w:trPr>
        <w:tc>
          <w:tcPr>
            <w:tcW w:w="674" w:type="pct"/>
            <w:hideMark/>
          </w:tcPr>
          <w:p w14:paraId="59F44C8C" w14:textId="77777777" w:rsidR="003B78E2" w:rsidRPr="00283C8A" w:rsidRDefault="003B78E2" w:rsidP="00CC44A3">
            <w:pPr>
              <w:jc w:val="left"/>
              <w:rPr>
                <w:rFonts w:ascii="Calibri" w:hAnsi="Calibri" w:cs="Calibri"/>
                <w:color w:val="0563C1"/>
                <w:sz w:val="22"/>
                <w:szCs w:val="22"/>
                <w:u w:val="single"/>
              </w:rPr>
            </w:pPr>
            <w:hyperlink r:id="rId41" w:history="1">
              <w:r w:rsidRPr="00283C8A">
                <w:rPr>
                  <w:rFonts w:ascii="Calibri" w:hAnsi="Calibri" w:cs="Calibri"/>
                  <w:color w:val="0563C1"/>
                  <w:sz w:val="22"/>
                  <w:szCs w:val="22"/>
                  <w:u w:val="single"/>
                </w:rPr>
                <w:t>HB1023</w:t>
              </w:r>
            </w:hyperlink>
          </w:p>
        </w:tc>
        <w:tc>
          <w:tcPr>
            <w:tcW w:w="723" w:type="pct"/>
            <w:hideMark/>
          </w:tcPr>
          <w:p w14:paraId="0C296B9B"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RENEWABLE PORTFOLIO STANDARDS.</w:t>
            </w:r>
          </w:p>
        </w:tc>
        <w:tc>
          <w:tcPr>
            <w:tcW w:w="3603" w:type="pct"/>
            <w:hideMark/>
          </w:tcPr>
          <w:p w14:paraId="2C11DD7F"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Modifies and improves the effectiveness of the renewable portfolio standards law, which stipulates the central role of Hawaii's electric utility companies in complying with the State's renewable energy and climate goals to address emerging trends.</w:t>
            </w:r>
          </w:p>
        </w:tc>
      </w:tr>
      <w:tr w:rsidR="003B78E2" w:rsidRPr="00283C8A" w14:paraId="06EC6F3A" w14:textId="77777777" w:rsidTr="003B78E2">
        <w:trPr>
          <w:trHeight w:val="840"/>
        </w:trPr>
        <w:tc>
          <w:tcPr>
            <w:tcW w:w="674" w:type="pct"/>
            <w:hideMark/>
          </w:tcPr>
          <w:p w14:paraId="5A4BF94F" w14:textId="77777777" w:rsidR="003B78E2" w:rsidRPr="00283C8A" w:rsidRDefault="003B78E2" w:rsidP="00CC44A3">
            <w:pPr>
              <w:jc w:val="left"/>
              <w:rPr>
                <w:rFonts w:ascii="Calibri" w:hAnsi="Calibri" w:cs="Calibri"/>
                <w:color w:val="0563C1"/>
                <w:sz w:val="22"/>
                <w:szCs w:val="22"/>
                <w:u w:val="single"/>
              </w:rPr>
            </w:pPr>
            <w:hyperlink r:id="rId42" w:history="1">
              <w:r w:rsidRPr="00283C8A">
                <w:rPr>
                  <w:rFonts w:ascii="Calibri" w:hAnsi="Calibri" w:cs="Calibri"/>
                  <w:color w:val="0563C1"/>
                  <w:sz w:val="22"/>
                  <w:szCs w:val="22"/>
                  <w:u w:val="single"/>
                </w:rPr>
                <w:t>SB1340</w:t>
              </w:r>
            </w:hyperlink>
          </w:p>
        </w:tc>
        <w:tc>
          <w:tcPr>
            <w:tcW w:w="723" w:type="pct"/>
            <w:hideMark/>
          </w:tcPr>
          <w:p w14:paraId="2FA820BF"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THE ZERO EMISSIONS CLEAN ECONOMY TARGET.</w:t>
            </w:r>
          </w:p>
        </w:tc>
        <w:tc>
          <w:tcPr>
            <w:tcW w:w="3603" w:type="pct"/>
            <w:hideMark/>
          </w:tcPr>
          <w:p w14:paraId="5FFCF914"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Provides needed clarifications on the applicability and scope of section 225P-5, HRS. Clarifies current emissions reduction goals and defines critical terms used in climate mitigation. Establishes a total or gross emissions target as well as sector-specific targets to reinforce action in the relevant emitting sectors further strengthening the transition to a sustainable, low-carbon economy.</w:t>
            </w:r>
          </w:p>
        </w:tc>
      </w:tr>
      <w:tr w:rsidR="003B78E2" w:rsidRPr="00283C8A" w14:paraId="2540C8FD" w14:textId="77777777" w:rsidTr="003B78E2">
        <w:trPr>
          <w:trHeight w:val="840"/>
        </w:trPr>
        <w:tc>
          <w:tcPr>
            <w:tcW w:w="674" w:type="pct"/>
            <w:hideMark/>
          </w:tcPr>
          <w:p w14:paraId="3773BA52" w14:textId="77777777" w:rsidR="003B78E2" w:rsidRPr="00283C8A" w:rsidRDefault="003B78E2" w:rsidP="00CC44A3">
            <w:pPr>
              <w:jc w:val="left"/>
              <w:rPr>
                <w:rFonts w:ascii="Calibri" w:hAnsi="Calibri" w:cs="Calibri"/>
                <w:color w:val="0563C1"/>
                <w:sz w:val="22"/>
                <w:szCs w:val="22"/>
                <w:u w:val="single"/>
              </w:rPr>
            </w:pPr>
            <w:hyperlink r:id="rId43" w:history="1">
              <w:r w:rsidRPr="00283C8A">
                <w:rPr>
                  <w:rFonts w:ascii="Calibri" w:hAnsi="Calibri" w:cs="Calibri"/>
                  <w:color w:val="0563C1"/>
                  <w:sz w:val="22"/>
                  <w:szCs w:val="22"/>
                  <w:u w:val="single"/>
                </w:rPr>
                <w:t>SB674</w:t>
              </w:r>
            </w:hyperlink>
          </w:p>
        </w:tc>
        <w:tc>
          <w:tcPr>
            <w:tcW w:w="723" w:type="pct"/>
            <w:hideMark/>
          </w:tcPr>
          <w:p w14:paraId="6DBFA2BE"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THE ENVIRONMENT.</w:t>
            </w:r>
          </w:p>
        </w:tc>
        <w:tc>
          <w:tcPr>
            <w:tcW w:w="3603" w:type="pct"/>
            <w:hideMark/>
          </w:tcPr>
          <w:p w14:paraId="6BD353BF"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Requires the Department of Health to conduct a statewide needs assessment to determine what will be needed to reduce waste generation, increase reuse, improve recycling collection services, and expand local processing of materials through an extended producer responsibility program for packaging materials and paper products. Establishes an advisory council to review the draft needs assessment and propose recommendations throughout the assessment process. Appropriates funds.</w:t>
            </w:r>
          </w:p>
        </w:tc>
      </w:tr>
      <w:tr w:rsidR="003B78E2" w:rsidRPr="00283C8A" w14:paraId="37E46CFD" w14:textId="77777777" w:rsidTr="003B78E2">
        <w:trPr>
          <w:trHeight w:val="840"/>
        </w:trPr>
        <w:tc>
          <w:tcPr>
            <w:tcW w:w="674" w:type="pct"/>
            <w:hideMark/>
          </w:tcPr>
          <w:p w14:paraId="416B5C77" w14:textId="77777777" w:rsidR="003B78E2" w:rsidRPr="00283C8A" w:rsidRDefault="003B78E2" w:rsidP="00CC44A3">
            <w:pPr>
              <w:jc w:val="left"/>
              <w:rPr>
                <w:rFonts w:ascii="Calibri" w:hAnsi="Calibri" w:cs="Calibri"/>
                <w:color w:val="0563C1"/>
                <w:sz w:val="22"/>
                <w:szCs w:val="22"/>
                <w:u w:val="single"/>
              </w:rPr>
            </w:pPr>
            <w:hyperlink r:id="rId44" w:history="1">
              <w:r w:rsidRPr="00283C8A">
                <w:rPr>
                  <w:rFonts w:ascii="Calibri" w:hAnsi="Calibri" w:cs="Calibri"/>
                  <w:color w:val="0563C1"/>
                  <w:sz w:val="22"/>
                  <w:szCs w:val="22"/>
                  <w:u w:val="single"/>
                </w:rPr>
                <w:t>HB750</w:t>
              </w:r>
            </w:hyperlink>
          </w:p>
        </w:tc>
        <w:tc>
          <w:tcPr>
            <w:tcW w:w="723" w:type="pct"/>
            <w:hideMark/>
          </w:tcPr>
          <w:p w14:paraId="4EC710CE"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THE ENVIRONMENT.</w:t>
            </w:r>
          </w:p>
        </w:tc>
        <w:tc>
          <w:tcPr>
            <w:tcW w:w="3603" w:type="pct"/>
            <w:hideMark/>
          </w:tcPr>
          <w:p w14:paraId="45DC84EE"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Requires the Department of Health to conduct a statewide needs assessment to determine what will be needed to reduce waste generation, increase reuse, improve recycling collection services, and expand local processing of materials through an extended producer responsibility program for packaging materials and paper products. Establishes an advisory council to review the draft needs assessment and propose recommendations throughout the assessment process. Appropriates funds.</w:t>
            </w:r>
          </w:p>
        </w:tc>
      </w:tr>
      <w:tr w:rsidR="003B78E2" w:rsidRPr="00283C8A" w14:paraId="2D8277D8" w14:textId="77777777" w:rsidTr="003B78E2">
        <w:trPr>
          <w:trHeight w:val="840"/>
        </w:trPr>
        <w:tc>
          <w:tcPr>
            <w:tcW w:w="674" w:type="pct"/>
            <w:hideMark/>
          </w:tcPr>
          <w:p w14:paraId="5135E72C" w14:textId="77777777" w:rsidR="003B78E2" w:rsidRPr="00283C8A" w:rsidRDefault="003B78E2" w:rsidP="00CC44A3">
            <w:pPr>
              <w:jc w:val="left"/>
              <w:rPr>
                <w:rFonts w:ascii="Calibri" w:hAnsi="Calibri" w:cs="Calibri"/>
                <w:color w:val="0563C1"/>
                <w:sz w:val="22"/>
                <w:szCs w:val="22"/>
                <w:u w:val="single"/>
              </w:rPr>
            </w:pPr>
            <w:hyperlink r:id="rId45" w:history="1">
              <w:r w:rsidRPr="00283C8A">
                <w:rPr>
                  <w:rFonts w:ascii="Calibri" w:hAnsi="Calibri" w:cs="Calibri"/>
                  <w:color w:val="0563C1"/>
                  <w:sz w:val="22"/>
                  <w:szCs w:val="22"/>
                  <w:u w:val="single"/>
                </w:rPr>
                <w:t>HB751</w:t>
              </w:r>
            </w:hyperlink>
          </w:p>
        </w:tc>
        <w:tc>
          <w:tcPr>
            <w:tcW w:w="723" w:type="pct"/>
            <w:hideMark/>
          </w:tcPr>
          <w:p w14:paraId="1BF264D8"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ORGANIC WASTE.</w:t>
            </w:r>
          </w:p>
        </w:tc>
        <w:tc>
          <w:tcPr>
            <w:tcW w:w="3603" w:type="pct"/>
            <w:hideMark/>
          </w:tcPr>
          <w:p w14:paraId="3D136E7D"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statewide goals for solid waste reduction and organic waste diversion. Requires each county to incorporate into its next integrated solid waste management plan revision a plan to divert certain organic waste generated within the county in alignment with established state benchmarks. Appropriates funds.</w:t>
            </w:r>
          </w:p>
        </w:tc>
      </w:tr>
      <w:tr w:rsidR="003B78E2" w:rsidRPr="00283C8A" w14:paraId="2134E4E0" w14:textId="77777777" w:rsidTr="003B78E2">
        <w:trPr>
          <w:trHeight w:val="840"/>
        </w:trPr>
        <w:tc>
          <w:tcPr>
            <w:tcW w:w="674" w:type="pct"/>
            <w:hideMark/>
          </w:tcPr>
          <w:p w14:paraId="013C696C" w14:textId="77777777" w:rsidR="003B78E2" w:rsidRPr="00283C8A" w:rsidRDefault="003B78E2" w:rsidP="00CC44A3">
            <w:pPr>
              <w:jc w:val="left"/>
              <w:rPr>
                <w:rFonts w:ascii="Calibri" w:hAnsi="Calibri" w:cs="Calibri"/>
                <w:color w:val="0563C1"/>
                <w:sz w:val="22"/>
                <w:szCs w:val="22"/>
                <w:u w:val="single"/>
              </w:rPr>
            </w:pPr>
            <w:hyperlink r:id="rId46" w:history="1">
              <w:r w:rsidRPr="00283C8A">
                <w:rPr>
                  <w:rFonts w:ascii="Calibri" w:hAnsi="Calibri" w:cs="Calibri"/>
                  <w:color w:val="0563C1"/>
                  <w:sz w:val="22"/>
                  <w:szCs w:val="22"/>
                  <w:u w:val="single"/>
                </w:rPr>
                <w:t>HB314</w:t>
              </w:r>
            </w:hyperlink>
          </w:p>
        </w:tc>
        <w:tc>
          <w:tcPr>
            <w:tcW w:w="723" w:type="pct"/>
            <w:hideMark/>
          </w:tcPr>
          <w:p w14:paraId="05A50072"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ADAPTATION PATHWAYS PLANNING.</w:t>
            </w:r>
          </w:p>
        </w:tc>
        <w:tc>
          <w:tcPr>
            <w:tcW w:w="3603" w:type="pct"/>
            <w:hideMark/>
          </w:tcPr>
          <w:p w14:paraId="260ECF56"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Requires the Hawaii Climate Change Mitigation and Adaptation Commission to develop adaptation pathways plans to modify and relocate development and associated infrastructure away from critically vulnerable areas to locations outside of sea level rise and coastal flooding exposure area. Appropriates funds.</w:t>
            </w:r>
          </w:p>
        </w:tc>
      </w:tr>
      <w:tr w:rsidR="003B78E2" w:rsidRPr="00283C8A" w14:paraId="464EA0AE" w14:textId="77777777" w:rsidTr="003B78E2">
        <w:trPr>
          <w:trHeight w:val="840"/>
        </w:trPr>
        <w:tc>
          <w:tcPr>
            <w:tcW w:w="674" w:type="pct"/>
            <w:hideMark/>
          </w:tcPr>
          <w:p w14:paraId="053D3CA2" w14:textId="77777777" w:rsidR="003B78E2" w:rsidRPr="00283C8A" w:rsidRDefault="003B78E2" w:rsidP="00CC44A3">
            <w:pPr>
              <w:jc w:val="left"/>
              <w:rPr>
                <w:rFonts w:ascii="Calibri" w:hAnsi="Calibri" w:cs="Calibri"/>
                <w:color w:val="0563C1"/>
                <w:sz w:val="22"/>
                <w:szCs w:val="22"/>
                <w:u w:val="single"/>
              </w:rPr>
            </w:pPr>
            <w:hyperlink r:id="rId47" w:history="1">
              <w:r w:rsidRPr="00283C8A">
                <w:rPr>
                  <w:rFonts w:ascii="Calibri" w:hAnsi="Calibri" w:cs="Calibri"/>
                  <w:color w:val="0563C1"/>
                  <w:sz w:val="22"/>
                  <w:szCs w:val="22"/>
                  <w:u w:val="single"/>
                </w:rPr>
                <w:t>SB1015</w:t>
              </w:r>
            </w:hyperlink>
          </w:p>
        </w:tc>
        <w:tc>
          <w:tcPr>
            <w:tcW w:w="723" w:type="pct"/>
            <w:hideMark/>
          </w:tcPr>
          <w:p w14:paraId="194BC71E"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TRANSPORTATION.</w:t>
            </w:r>
          </w:p>
        </w:tc>
        <w:tc>
          <w:tcPr>
            <w:tcW w:w="3603" w:type="pct"/>
            <w:hideMark/>
          </w:tcPr>
          <w:p w14:paraId="0B2284D5"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Requires self-service stations to put Public Utilities Commission-approved labels on gas dispensing equipment to advise consumers on the effects of fossil fuel consumption to human health and the environment.</w:t>
            </w:r>
          </w:p>
        </w:tc>
      </w:tr>
      <w:tr w:rsidR="003B78E2" w:rsidRPr="00283C8A" w14:paraId="727EBD03" w14:textId="77777777" w:rsidTr="003B78E2">
        <w:trPr>
          <w:trHeight w:val="840"/>
        </w:trPr>
        <w:tc>
          <w:tcPr>
            <w:tcW w:w="674" w:type="pct"/>
            <w:hideMark/>
          </w:tcPr>
          <w:p w14:paraId="5177055E" w14:textId="77777777" w:rsidR="003B78E2" w:rsidRPr="00283C8A" w:rsidRDefault="003B78E2" w:rsidP="00CC44A3">
            <w:pPr>
              <w:jc w:val="left"/>
              <w:rPr>
                <w:rFonts w:ascii="Calibri" w:hAnsi="Calibri" w:cs="Calibri"/>
                <w:color w:val="0563C1"/>
                <w:sz w:val="22"/>
                <w:szCs w:val="22"/>
                <w:u w:val="single"/>
              </w:rPr>
            </w:pPr>
            <w:hyperlink r:id="rId48" w:history="1">
              <w:r w:rsidRPr="00283C8A">
                <w:rPr>
                  <w:rFonts w:ascii="Calibri" w:hAnsi="Calibri" w:cs="Calibri"/>
                  <w:color w:val="0563C1"/>
                  <w:sz w:val="22"/>
                  <w:szCs w:val="22"/>
                  <w:u w:val="single"/>
                </w:rPr>
                <w:t>SB1232</w:t>
              </w:r>
            </w:hyperlink>
          </w:p>
        </w:tc>
        <w:tc>
          <w:tcPr>
            <w:tcW w:w="723" w:type="pct"/>
            <w:hideMark/>
          </w:tcPr>
          <w:p w14:paraId="5E15DAB0"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WASTEWATER SYSTEMS.</w:t>
            </w:r>
          </w:p>
        </w:tc>
        <w:tc>
          <w:tcPr>
            <w:tcW w:w="3603" w:type="pct"/>
            <w:hideMark/>
          </w:tcPr>
          <w:p w14:paraId="07736F3A"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a three-year New Wastewater Technology Testing Pilot Program within the University of Hawaii Water Resources Research Center to test and evaluate new wastewater technology systems in coordination with University of Hawaii Sea Grant College Program, College of Engineering, Department of Health, Department of Hawaiian Home Lands, and the appropriate county agencies. Requires reports to the Legislature. Appropriates funds.</w:t>
            </w:r>
          </w:p>
        </w:tc>
      </w:tr>
      <w:tr w:rsidR="003B78E2" w:rsidRPr="00283C8A" w14:paraId="3F4566D3" w14:textId="77777777" w:rsidTr="003B78E2">
        <w:trPr>
          <w:trHeight w:val="840"/>
        </w:trPr>
        <w:tc>
          <w:tcPr>
            <w:tcW w:w="674" w:type="pct"/>
            <w:hideMark/>
          </w:tcPr>
          <w:p w14:paraId="03261E18" w14:textId="77777777" w:rsidR="003B78E2" w:rsidRPr="00283C8A" w:rsidRDefault="003B78E2" w:rsidP="00CC44A3">
            <w:pPr>
              <w:jc w:val="left"/>
              <w:rPr>
                <w:rFonts w:ascii="Calibri" w:hAnsi="Calibri" w:cs="Calibri"/>
                <w:color w:val="0563C1"/>
                <w:sz w:val="22"/>
                <w:szCs w:val="22"/>
                <w:u w:val="single"/>
              </w:rPr>
            </w:pPr>
            <w:hyperlink r:id="rId49" w:history="1">
              <w:r w:rsidRPr="00283C8A">
                <w:rPr>
                  <w:rFonts w:ascii="Calibri" w:hAnsi="Calibri" w:cs="Calibri"/>
                  <w:color w:val="0563C1"/>
                  <w:sz w:val="22"/>
                  <w:szCs w:val="22"/>
                  <w:u w:val="single"/>
                </w:rPr>
                <w:t>SB1504</w:t>
              </w:r>
            </w:hyperlink>
          </w:p>
        </w:tc>
        <w:tc>
          <w:tcPr>
            <w:tcW w:w="723" w:type="pct"/>
            <w:hideMark/>
          </w:tcPr>
          <w:p w14:paraId="685D37E3"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CESSPOOLS.</w:t>
            </w:r>
          </w:p>
        </w:tc>
        <w:tc>
          <w:tcPr>
            <w:tcW w:w="3603" w:type="pct"/>
            <w:hideMark/>
          </w:tcPr>
          <w:p w14:paraId="5B35F002"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Extends the sunset date of the Cesspool Compliance Pilot Grant Project to an unspecified date. Appropriates funds.</w:t>
            </w:r>
          </w:p>
        </w:tc>
      </w:tr>
      <w:tr w:rsidR="003B78E2" w:rsidRPr="00283C8A" w14:paraId="7EBAE125" w14:textId="77777777" w:rsidTr="003B78E2">
        <w:trPr>
          <w:trHeight w:val="840"/>
        </w:trPr>
        <w:tc>
          <w:tcPr>
            <w:tcW w:w="674" w:type="pct"/>
            <w:hideMark/>
          </w:tcPr>
          <w:p w14:paraId="64868E48" w14:textId="77777777" w:rsidR="003B78E2" w:rsidRPr="00283C8A" w:rsidRDefault="003B78E2" w:rsidP="00CC44A3">
            <w:pPr>
              <w:jc w:val="left"/>
              <w:rPr>
                <w:rFonts w:ascii="Calibri" w:hAnsi="Calibri" w:cs="Calibri"/>
                <w:color w:val="0563C1"/>
                <w:sz w:val="22"/>
                <w:szCs w:val="22"/>
                <w:u w:val="single"/>
              </w:rPr>
            </w:pPr>
            <w:hyperlink r:id="rId50" w:history="1">
              <w:r w:rsidRPr="00283C8A">
                <w:rPr>
                  <w:rFonts w:ascii="Calibri" w:hAnsi="Calibri" w:cs="Calibri"/>
                  <w:color w:val="0563C1"/>
                  <w:sz w:val="22"/>
                  <w:szCs w:val="22"/>
                  <w:u w:val="single"/>
                </w:rPr>
                <w:t>SB238</w:t>
              </w:r>
            </w:hyperlink>
          </w:p>
        </w:tc>
        <w:tc>
          <w:tcPr>
            <w:tcW w:w="723" w:type="pct"/>
            <w:hideMark/>
          </w:tcPr>
          <w:p w14:paraId="190D5400"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WASTEWATER SYSTEMS.</w:t>
            </w:r>
          </w:p>
        </w:tc>
        <w:tc>
          <w:tcPr>
            <w:tcW w:w="3603" w:type="pct"/>
            <w:hideMark/>
          </w:tcPr>
          <w:p w14:paraId="2F5C306F"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 xml:space="preserve">Establishes and appropriates funds for a three-year New Wastewater System and Individual Wastewater System Technology Demonstration and Implementation Pilot Program within the </w:t>
            </w:r>
            <w:r w:rsidRPr="00283C8A">
              <w:rPr>
                <w:rFonts w:ascii="Calibri" w:hAnsi="Calibri" w:cs="Calibri"/>
                <w:color w:val="000000"/>
                <w:sz w:val="22"/>
                <w:szCs w:val="22"/>
              </w:rPr>
              <w:lastRenderedPageBreak/>
              <w:t>University of Hawaii at Manoa Water Resources Research Center. Requires the University of Hawaii at Manoa Water Resource Research Center to submit reports to the Legislature. Appropriates funds.</w:t>
            </w:r>
          </w:p>
        </w:tc>
      </w:tr>
      <w:tr w:rsidR="003B78E2" w:rsidRPr="00283C8A" w14:paraId="761EC1A2" w14:textId="77777777" w:rsidTr="003B78E2">
        <w:trPr>
          <w:trHeight w:val="840"/>
        </w:trPr>
        <w:tc>
          <w:tcPr>
            <w:tcW w:w="674" w:type="pct"/>
            <w:hideMark/>
          </w:tcPr>
          <w:p w14:paraId="625C4BF0" w14:textId="77777777" w:rsidR="003B78E2" w:rsidRPr="00283C8A" w:rsidRDefault="003B78E2" w:rsidP="00CC44A3">
            <w:pPr>
              <w:jc w:val="left"/>
              <w:rPr>
                <w:rFonts w:ascii="Calibri" w:hAnsi="Calibri" w:cs="Calibri"/>
                <w:color w:val="0563C1"/>
                <w:sz w:val="22"/>
                <w:szCs w:val="22"/>
                <w:u w:val="single"/>
              </w:rPr>
            </w:pPr>
            <w:hyperlink r:id="rId51" w:history="1">
              <w:r w:rsidRPr="00283C8A">
                <w:rPr>
                  <w:rFonts w:ascii="Calibri" w:hAnsi="Calibri" w:cs="Calibri"/>
                  <w:color w:val="0563C1"/>
                  <w:sz w:val="22"/>
                  <w:szCs w:val="22"/>
                  <w:u w:val="single"/>
                </w:rPr>
                <w:t>SB586</w:t>
              </w:r>
            </w:hyperlink>
          </w:p>
        </w:tc>
        <w:tc>
          <w:tcPr>
            <w:tcW w:w="723" w:type="pct"/>
            <w:hideMark/>
          </w:tcPr>
          <w:p w14:paraId="09DA2E00"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CLIMATE CHANGE.</w:t>
            </w:r>
          </w:p>
        </w:tc>
        <w:tc>
          <w:tcPr>
            <w:tcW w:w="3603" w:type="pct"/>
            <w:hideMark/>
          </w:tcPr>
          <w:p w14:paraId="12237A7D"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Requires the state and counties to upgrade to zero emission buses by 2045.</w:t>
            </w:r>
          </w:p>
        </w:tc>
      </w:tr>
      <w:tr w:rsidR="003B78E2" w:rsidRPr="00283C8A" w14:paraId="073386DE" w14:textId="77777777" w:rsidTr="003B78E2">
        <w:trPr>
          <w:trHeight w:val="840"/>
        </w:trPr>
        <w:tc>
          <w:tcPr>
            <w:tcW w:w="674" w:type="pct"/>
            <w:hideMark/>
          </w:tcPr>
          <w:p w14:paraId="14F754D9" w14:textId="77777777" w:rsidR="003B78E2" w:rsidRPr="00283C8A" w:rsidRDefault="003B78E2" w:rsidP="00CC44A3">
            <w:pPr>
              <w:jc w:val="left"/>
              <w:rPr>
                <w:rFonts w:ascii="Calibri" w:hAnsi="Calibri" w:cs="Calibri"/>
                <w:color w:val="0563C1"/>
                <w:sz w:val="22"/>
                <w:szCs w:val="22"/>
                <w:u w:val="single"/>
              </w:rPr>
            </w:pPr>
            <w:hyperlink r:id="rId52" w:history="1">
              <w:r w:rsidRPr="00283C8A">
                <w:rPr>
                  <w:rFonts w:ascii="Calibri" w:hAnsi="Calibri" w:cs="Calibri"/>
                  <w:color w:val="0563C1"/>
                  <w:sz w:val="22"/>
                  <w:szCs w:val="22"/>
                  <w:u w:val="single"/>
                </w:rPr>
                <w:t>SB635</w:t>
              </w:r>
            </w:hyperlink>
          </w:p>
        </w:tc>
        <w:tc>
          <w:tcPr>
            <w:tcW w:w="723" w:type="pct"/>
            <w:hideMark/>
          </w:tcPr>
          <w:p w14:paraId="6F7EB902"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ENERGY EFFICIENCY.</w:t>
            </w:r>
          </w:p>
        </w:tc>
        <w:tc>
          <w:tcPr>
            <w:tcW w:w="3603" w:type="pct"/>
            <w:hideMark/>
          </w:tcPr>
          <w:p w14:paraId="6B8C7A0F"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Requires each state agency to expeditiously use energy efficient lighting. Requires the Hawaii State Energy Office to provide technical assistance, survey state agencies for compliance, and submit the survey to the Legislature. Requires a report to the Legislature.</w:t>
            </w:r>
          </w:p>
        </w:tc>
      </w:tr>
      <w:tr w:rsidR="003B78E2" w:rsidRPr="00283C8A" w14:paraId="3A3B942E" w14:textId="77777777" w:rsidTr="003B78E2">
        <w:trPr>
          <w:trHeight w:val="840"/>
        </w:trPr>
        <w:tc>
          <w:tcPr>
            <w:tcW w:w="674" w:type="pct"/>
            <w:hideMark/>
          </w:tcPr>
          <w:p w14:paraId="5EC99809" w14:textId="77777777" w:rsidR="003B78E2" w:rsidRPr="00283C8A" w:rsidRDefault="003B78E2" w:rsidP="00CC44A3">
            <w:pPr>
              <w:jc w:val="left"/>
              <w:rPr>
                <w:rFonts w:ascii="Calibri" w:hAnsi="Calibri" w:cs="Calibri"/>
                <w:color w:val="0563C1"/>
                <w:sz w:val="22"/>
                <w:szCs w:val="22"/>
                <w:u w:val="single"/>
              </w:rPr>
            </w:pPr>
            <w:hyperlink r:id="rId53" w:history="1">
              <w:r w:rsidRPr="00283C8A">
                <w:rPr>
                  <w:rFonts w:ascii="Calibri" w:hAnsi="Calibri" w:cs="Calibri"/>
                  <w:color w:val="0563C1"/>
                  <w:sz w:val="22"/>
                  <w:szCs w:val="22"/>
                  <w:u w:val="single"/>
                </w:rPr>
                <w:t>HB316</w:t>
              </w:r>
            </w:hyperlink>
          </w:p>
        </w:tc>
        <w:tc>
          <w:tcPr>
            <w:tcW w:w="723" w:type="pct"/>
            <w:hideMark/>
          </w:tcPr>
          <w:p w14:paraId="76DA839B"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THE GREEN JOBS YOUTH CORPS.</w:t>
            </w:r>
          </w:p>
        </w:tc>
        <w:tc>
          <w:tcPr>
            <w:tcW w:w="3603" w:type="pct"/>
            <w:hideMark/>
          </w:tcPr>
          <w:p w14:paraId="37F7D88E"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Makes appropriations to the Department of Land and Natural Resources to continue the Green Jobs Youth Corps program.</w:t>
            </w:r>
          </w:p>
        </w:tc>
      </w:tr>
      <w:tr w:rsidR="003B78E2" w:rsidRPr="00283C8A" w14:paraId="71DC87DB" w14:textId="77777777" w:rsidTr="003B78E2">
        <w:trPr>
          <w:trHeight w:val="840"/>
        </w:trPr>
        <w:tc>
          <w:tcPr>
            <w:tcW w:w="674" w:type="pct"/>
            <w:hideMark/>
          </w:tcPr>
          <w:p w14:paraId="1AB08553" w14:textId="77777777" w:rsidR="003B78E2" w:rsidRPr="00283C8A" w:rsidRDefault="003B78E2" w:rsidP="00CC44A3">
            <w:pPr>
              <w:jc w:val="left"/>
              <w:rPr>
                <w:rFonts w:ascii="Calibri" w:hAnsi="Calibri" w:cs="Calibri"/>
                <w:color w:val="0563C1"/>
                <w:sz w:val="22"/>
                <w:szCs w:val="22"/>
                <w:u w:val="single"/>
              </w:rPr>
            </w:pPr>
            <w:hyperlink r:id="rId54" w:history="1">
              <w:r w:rsidRPr="00283C8A">
                <w:rPr>
                  <w:rFonts w:ascii="Calibri" w:hAnsi="Calibri" w:cs="Calibri"/>
                  <w:color w:val="0563C1"/>
                  <w:sz w:val="22"/>
                  <w:szCs w:val="22"/>
                  <w:u w:val="single"/>
                </w:rPr>
                <w:t>HB332</w:t>
              </w:r>
            </w:hyperlink>
          </w:p>
        </w:tc>
        <w:tc>
          <w:tcPr>
            <w:tcW w:w="723" w:type="pct"/>
            <w:hideMark/>
          </w:tcPr>
          <w:p w14:paraId="00F7881D"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RECYCLING.</w:t>
            </w:r>
          </w:p>
        </w:tc>
        <w:tc>
          <w:tcPr>
            <w:tcW w:w="3603" w:type="pct"/>
            <w:hideMark/>
          </w:tcPr>
          <w:p w14:paraId="332D7489"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Expands the Electronic Device Recycling and Recovery Act to include the collection and recycling of certain lithium-ion batteries. Requires manufacturers of lithium-ion batteries to recycle or arrange for the recycling of lithium-ion batteries sold in the State, and ensure the safe collection, storage, transportation, and recycling of batteries.</w:t>
            </w:r>
          </w:p>
        </w:tc>
      </w:tr>
      <w:tr w:rsidR="003B78E2" w:rsidRPr="00283C8A" w14:paraId="28DDB033" w14:textId="77777777" w:rsidTr="003B78E2">
        <w:trPr>
          <w:trHeight w:val="840"/>
        </w:trPr>
        <w:tc>
          <w:tcPr>
            <w:tcW w:w="674" w:type="pct"/>
            <w:hideMark/>
          </w:tcPr>
          <w:p w14:paraId="3454CAF7" w14:textId="77777777" w:rsidR="003B78E2" w:rsidRPr="00283C8A" w:rsidRDefault="003B78E2" w:rsidP="00CC44A3">
            <w:pPr>
              <w:jc w:val="left"/>
              <w:rPr>
                <w:rFonts w:ascii="Calibri" w:hAnsi="Calibri" w:cs="Calibri"/>
                <w:color w:val="0563C1"/>
                <w:sz w:val="22"/>
                <w:szCs w:val="22"/>
                <w:u w:val="single"/>
              </w:rPr>
            </w:pPr>
            <w:hyperlink r:id="rId55" w:history="1">
              <w:r w:rsidRPr="00283C8A">
                <w:rPr>
                  <w:rFonts w:ascii="Calibri" w:hAnsi="Calibri" w:cs="Calibri"/>
                  <w:color w:val="0563C1"/>
                  <w:sz w:val="22"/>
                  <w:szCs w:val="22"/>
                  <w:u w:val="single"/>
                </w:rPr>
                <w:t>SB958</w:t>
              </w:r>
            </w:hyperlink>
          </w:p>
        </w:tc>
        <w:tc>
          <w:tcPr>
            <w:tcW w:w="723" w:type="pct"/>
            <w:hideMark/>
          </w:tcPr>
          <w:p w14:paraId="33FB4544"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CESSPOOLS.</w:t>
            </w:r>
          </w:p>
        </w:tc>
        <w:tc>
          <w:tcPr>
            <w:tcW w:w="3603" w:type="pct"/>
            <w:hideMark/>
          </w:tcPr>
          <w:p w14:paraId="499D0BE2"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Appropriates funds for the cesspool compliance pilot grant project.</w:t>
            </w:r>
          </w:p>
        </w:tc>
      </w:tr>
      <w:tr w:rsidR="003B78E2" w:rsidRPr="00283C8A" w14:paraId="4C05E93E" w14:textId="77777777" w:rsidTr="003B78E2">
        <w:trPr>
          <w:trHeight w:val="840"/>
        </w:trPr>
        <w:tc>
          <w:tcPr>
            <w:tcW w:w="674" w:type="pct"/>
            <w:hideMark/>
          </w:tcPr>
          <w:p w14:paraId="5BBD58DC" w14:textId="77777777" w:rsidR="003B78E2" w:rsidRPr="00283C8A" w:rsidRDefault="003B78E2" w:rsidP="00CC44A3">
            <w:pPr>
              <w:jc w:val="left"/>
              <w:rPr>
                <w:rFonts w:ascii="Calibri" w:hAnsi="Calibri" w:cs="Calibri"/>
                <w:color w:val="0563C1"/>
                <w:sz w:val="22"/>
                <w:szCs w:val="22"/>
                <w:u w:val="single"/>
              </w:rPr>
            </w:pPr>
            <w:hyperlink r:id="rId56" w:history="1">
              <w:r w:rsidRPr="00283C8A">
                <w:rPr>
                  <w:rFonts w:ascii="Calibri" w:hAnsi="Calibri" w:cs="Calibri"/>
                  <w:color w:val="0563C1"/>
                  <w:sz w:val="22"/>
                  <w:szCs w:val="22"/>
                  <w:u w:val="single"/>
                </w:rPr>
                <w:t>SB1164</w:t>
              </w:r>
            </w:hyperlink>
          </w:p>
        </w:tc>
        <w:tc>
          <w:tcPr>
            <w:tcW w:w="723" w:type="pct"/>
            <w:hideMark/>
          </w:tcPr>
          <w:p w14:paraId="0A06E2F1"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ENVIRONMENTAL STEWARDSHIP FEES.</w:t>
            </w:r>
          </w:p>
        </w:tc>
        <w:tc>
          <w:tcPr>
            <w:tcW w:w="3603" w:type="pct"/>
            <w:hideMark/>
          </w:tcPr>
          <w:p w14:paraId="453CE40F"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the Environmental Stewardship Fee Program within the Department of Land and Natural Resources, through which the DLNR shall, after 7/1/27, collect a fee from visitors for a license to visit a state park, forest, hiking trail, or other state natural area. Establishes the Environmental Stewardship Fee Special Fund. Requires a report to the Legislature. Appropriates funds.</w:t>
            </w:r>
          </w:p>
        </w:tc>
      </w:tr>
      <w:tr w:rsidR="003B78E2" w:rsidRPr="00283C8A" w14:paraId="6BF6602F" w14:textId="77777777" w:rsidTr="003B78E2">
        <w:trPr>
          <w:trHeight w:val="840"/>
        </w:trPr>
        <w:tc>
          <w:tcPr>
            <w:tcW w:w="674" w:type="pct"/>
            <w:hideMark/>
          </w:tcPr>
          <w:p w14:paraId="19D1C88A" w14:textId="77777777" w:rsidR="003B78E2" w:rsidRPr="00283C8A" w:rsidRDefault="003B78E2" w:rsidP="00CC44A3">
            <w:pPr>
              <w:jc w:val="left"/>
              <w:rPr>
                <w:rFonts w:ascii="Calibri" w:hAnsi="Calibri" w:cs="Calibri"/>
                <w:color w:val="0563C1"/>
                <w:sz w:val="22"/>
                <w:szCs w:val="22"/>
                <w:u w:val="single"/>
              </w:rPr>
            </w:pPr>
            <w:hyperlink r:id="rId57" w:history="1">
              <w:r w:rsidRPr="00283C8A">
                <w:rPr>
                  <w:rFonts w:ascii="Calibri" w:hAnsi="Calibri" w:cs="Calibri"/>
                  <w:color w:val="0563C1"/>
                  <w:sz w:val="22"/>
                  <w:szCs w:val="22"/>
                  <w:u w:val="single"/>
                </w:rPr>
                <w:t>HB749</w:t>
              </w:r>
            </w:hyperlink>
          </w:p>
        </w:tc>
        <w:tc>
          <w:tcPr>
            <w:tcW w:w="723" w:type="pct"/>
            <w:hideMark/>
          </w:tcPr>
          <w:p w14:paraId="200727E2"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CESSPOOLS.</w:t>
            </w:r>
          </w:p>
        </w:tc>
        <w:tc>
          <w:tcPr>
            <w:tcW w:w="3603" w:type="pct"/>
            <w:hideMark/>
          </w:tcPr>
          <w:p w14:paraId="4D91C318"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Creates within the Department of Health's Wastewater Branch a Cesspool Conversion Section, which shall be responsible for facilitating the conversion of cesspools within the State. Establishes and appropriates funds for positions within the Cesspool Conversion Section.</w:t>
            </w:r>
          </w:p>
        </w:tc>
      </w:tr>
      <w:tr w:rsidR="003B78E2" w:rsidRPr="00283C8A" w14:paraId="0F1CF6E2" w14:textId="77777777" w:rsidTr="003B78E2">
        <w:trPr>
          <w:trHeight w:val="840"/>
        </w:trPr>
        <w:tc>
          <w:tcPr>
            <w:tcW w:w="674" w:type="pct"/>
            <w:hideMark/>
          </w:tcPr>
          <w:p w14:paraId="65D4DD90" w14:textId="77777777" w:rsidR="003B78E2" w:rsidRPr="00283C8A" w:rsidRDefault="003B78E2" w:rsidP="00CC44A3">
            <w:pPr>
              <w:jc w:val="left"/>
              <w:rPr>
                <w:rFonts w:ascii="Calibri" w:hAnsi="Calibri" w:cs="Calibri"/>
                <w:color w:val="0563C1"/>
                <w:sz w:val="22"/>
                <w:szCs w:val="22"/>
                <w:u w:val="single"/>
              </w:rPr>
            </w:pPr>
            <w:hyperlink r:id="rId58" w:history="1">
              <w:r w:rsidRPr="00283C8A">
                <w:rPr>
                  <w:rFonts w:ascii="Calibri" w:hAnsi="Calibri" w:cs="Calibri"/>
                  <w:color w:val="0563C1"/>
                  <w:sz w:val="22"/>
                  <w:szCs w:val="22"/>
                  <w:u w:val="single"/>
                </w:rPr>
                <w:t>HB736</w:t>
              </w:r>
            </w:hyperlink>
          </w:p>
        </w:tc>
        <w:tc>
          <w:tcPr>
            <w:tcW w:w="723" w:type="pct"/>
            <w:hideMark/>
          </w:tcPr>
          <w:p w14:paraId="3244CC22"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WASTEWATER SYSTEMS.</w:t>
            </w:r>
          </w:p>
        </w:tc>
        <w:tc>
          <w:tcPr>
            <w:tcW w:w="3603" w:type="pct"/>
            <w:hideMark/>
          </w:tcPr>
          <w:p w14:paraId="145800A2"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and appropriates funds for a three-year new wastewater system and individual wastewater system technology testing pilot program within the University of Hawaii Water Resources Research Center. Requires interim and final reports to the Legislature.</w:t>
            </w:r>
          </w:p>
        </w:tc>
      </w:tr>
      <w:tr w:rsidR="003B78E2" w:rsidRPr="00283C8A" w14:paraId="434DC64D" w14:textId="77777777" w:rsidTr="003B78E2">
        <w:trPr>
          <w:trHeight w:val="840"/>
        </w:trPr>
        <w:tc>
          <w:tcPr>
            <w:tcW w:w="674" w:type="pct"/>
            <w:hideMark/>
          </w:tcPr>
          <w:p w14:paraId="65380022" w14:textId="77777777" w:rsidR="003B78E2" w:rsidRPr="00283C8A" w:rsidRDefault="003B78E2" w:rsidP="00CC44A3">
            <w:pPr>
              <w:jc w:val="left"/>
              <w:rPr>
                <w:rFonts w:ascii="Calibri" w:hAnsi="Calibri" w:cs="Calibri"/>
                <w:color w:val="0563C1"/>
                <w:sz w:val="22"/>
                <w:szCs w:val="22"/>
                <w:u w:val="single"/>
              </w:rPr>
            </w:pPr>
            <w:hyperlink r:id="rId59" w:history="1">
              <w:r w:rsidRPr="00283C8A">
                <w:rPr>
                  <w:rFonts w:ascii="Calibri" w:hAnsi="Calibri" w:cs="Calibri"/>
                  <w:color w:val="0563C1"/>
                  <w:sz w:val="22"/>
                  <w:szCs w:val="22"/>
                  <w:u w:val="single"/>
                </w:rPr>
                <w:t>HB644</w:t>
              </w:r>
            </w:hyperlink>
          </w:p>
        </w:tc>
        <w:tc>
          <w:tcPr>
            <w:tcW w:w="723" w:type="pct"/>
            <w:hideMark/>
          </w:tcPr>
          <w:p w14:paraId="306A15DC"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SINGLE-USE PLASTICS.</w:t>
            </w:r>
          </w:p>
        </w:tc>
        <w:tc>
          <w:tcPr>
            <w:tcW w:w="3603" w:type="pct"/>
            <w:hideMark/>
          </w:tcPr>
          <w:p w14:paraId="70D555E9"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After 1/1/2026, prohibits businesses where food or beverages are packaged and sold on the business' premises for individual consumption from using, selling, or distributing certain disposable or single-use food ware and beverage service items, including items containing PFAS.</w:t>
            </w:r>
          </w:p>
        </w:tc>
      </w:tr>
      <w:tr w:rsidR="003B78E2" w:rsidRPr="00283C8A" w14:paraId="384A18C1" w14:textId="77777777" w:rsidTr="003B78E2">
        <w:trPr>
          <w:trHeight w:val="840"/>
        </w:trPr>
        <w:tc>
          <w:tcPr>
            <w:tcW w:w="674" w:type="pct"/>
            <w:hideMark/>
          </w:tcPr>
          <w:p w14:paraId="19BD5F27" w14:textId="77777777" w:rsidR="003B78E2" w:rsidRPr="00283C8A" w:rsidRDefault="003B78E2" w:rsidP="00CC44A3">
            <w:pPr>
              <w:jc w:val="left"/>
              <w:rPr>
                <w:rFonts w:ascii="Calibri" w:hAnsi="Calibri" w:cs="Calibri"/>
                <w:color w:val="0563C1"/>
                <w:sz w:val="22"/>
                <w:szCs w:val="22"/>
                <w:u w:val="single"/>
              </w:rPr>
            </w:pPr>
            <w:hyperlink r:id="rId60" w:history="1">
              <w:r w:rsidRPr="00283C8A">
                <w:rPr>
                  <w:rFonts w:ascii="Calibri" w:hAnsi="Calibri" w:cs="Calibri"/>
                  <w:color w:val="0563C1"/>
                  <w:sz w:val="22"/>
                  <w:szCs w:val="22"/>
                  <w:u w:val="single"/>
                </w:rPr>
                <w:t>HB975</w:t>
              </w:r>
            </w:hyperlink>
          </w:p>
        </w:tc>
        <w:tc>
          <w:tcPr>
            <w:tcW w:w="723" w:type="pct"/>
            <w:hideMark/>
          </w:tcPr>
          <w:p w14:paraId="10F81338"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CARBON SEQUESTRATION INCENTIVES.</w:t>
            </w:r>
          </w:p>
        </w:tc>
        <w:tc>
          <w:tcPr>
            <w:tcW w:w="3603" w:type="pct"/>
            <w:hideMark/>
          </w:tcPr>
          <w:p w14:paraId="1805F9BA"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Codifies and makes permanent the Hawaii Carbon Smart Land Management Assistance Program under the Department of Land and Natural Resources.</w:t>
            </w:r>
          </w:p>
        </w:tc>
      </w:tr>
      <w:tr w:rsidR="003B78E2" w:rsidRPr="00283C8A" w14:paraId="4B9D4FDB" w14:textId="77777777" w:rsidTr="003B78E2">
        <w:trPr>
          <w:trHeight w:val="840"/>
        </w:trPr>
        <w:tc>
          <w:tcPr>
            <w:tcW w:w="674" w:type="pct"/>
            <w:hideMark/>
          </w:tcPr>
          <w:p w14:paraId="0DA48932" w14:textId="77777777" w:rsidR="003B78E2" w:rsidRPr="00283C8A" w:rsidRDefault="003B78E2" w:rsidP="00CC44A3">
            <w:pPr>
              <w:jc w:val="left"/>
              <w:rPr>
                <w:rFonts w:ascii="Calibri" w:hAnsi="Calibri" w:cs="Calibri"/>
                <w:color w:val="0563C1"/>
                <w:sz w:val="22"/>
                <w:szCs w:val="22"/>
                <w:u w:val="single"/>
              </w:rPr>
            </w:pPr>
            <w:hyperlink r:id="rId61" w:history="1">
              <w:r w:rsidRPr="00283C8A">
                <w:rPr>
                  <w:rFonts w:ascii="Calibri" w:hAnsi="Calibri" w:cs="Calibri"/>
                  <w:color w:val="0563C1"/>
                  <w:sz w:val="22"/>
                  <w:szCs w:val="22"/>
                  <w:u w:val="single"/>
                </w:rPr>
                <w:t>HB309</w:t>
              </w:r>
            </w:hyperlink>
          </w:p>
        </w:tc>
        <w:tc>
          <w:tcPr>
            <w:tcW w:w="723" w:type="pct"/>
            <w:hideMark/>
          </w:tcPr>
          <w:p w14:paraId="7C2FF7E9"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FISHPONDS.</w:t>
            </w:r>
          </w:p>
        </w:tc>
        <w:tc>
          <w:tcPr>
            <w:tcW w:w="3603" w:type="pct"/>
            <w:hideMark/>
          </w:tcPr>
          <w:p w14:paraId="5746A10D"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a fishpond inventory working group within the University of Hawaii Sea Grant College Program to create an inventory and map of all state-owned fishponds and conduct a literature review. Appropriates funds.</w:t>
            </w:r>
          </w:p>
        </w:tc>
      </w:tr>
      <w:tr w:rsidR="003B78E2" w:rsidRPr="00283C8A" w14:paraId="4B1FD820" w14:textId="77777777" w:rsidTr="003B78E2">
        <w:trPr>
          <w:trHeight w:val="840"/>
        </w:trPr>
        <w:tc>
          <w:tcPr>
            <w:tcW w:w="674" w:type="pct"/>
            <w:hideMark/>
          </w:tcPr>
          <w:p w14:paraId="6D0D601E" w14:textId="77777777" w:rsidR="003B78E2" w:rsidRPr="00283C8A" w:rsidRDefault="003B78E2" w:rsidP="00CC44A3">
            <w:pPr>
              <w:jc w:val="left"/>
              <w:rPr>
                <w:rFonts w:ascii="Calibri" w:hAnsi="Calibri" w:cs="Calibri"/>
                <w:color w:val="0563C1"/>
                <w:sz w:val="22"/>
                <w:szCs w:val="22"/>
                <w:u w:val="single"/>
              </w:rPr>
            </w:pPr>
            <w:hyperlink r:id="rId62" w:history="1">
              <w:r w:rsidRPr="00283C8A">
                <w:rPr>
                  <w:rFonts w:ascii="Calibri" w:hAnsi="Calibri" w:cs="Calibri"/>
                  <w:color w:val="0563C1"/>
                  <w:sz w:val="22"/>
                  <w:szCs w:val="22"/>
                  <w:u w:val="single"/>
                </w:rPr>
                <w:t>HB1245</w:t>
              </w:r>
            </w:hyperlink>
          </w:p>
        </w:tc>
        <w:tc>
          <w:tcPr>
            <w:tcW w:w="723" w:type="pct"/>
            <w:hideMark/>
          </w:tcPr>
          <w:p w14:paraId="352D5DC1"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ADAPTATION PATHWAYS PLANNING.</w:t>
            </w:r>
          </w:p>
        </w:tc>
        <w:tc>
          <w:tcPr>
            <w:tcW w:w="3603" w:type="pct"/>
            <w:hideMark/>
          </w:tcPr>
          <w:p w14:paraId="28727C86"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Expands the authority of the State and counties to develop adaptation pathways plans to modify and relocate infrastructure away from critically threatened areas to locations outside sea level rise and coastal flooding exposure areas. Appropriates funds.</w:t>
            </w:r>
          </w:p>
        </w:tc>
      </w:tr>
      <w:tr w:rsidR="003B78E2" w:rsidRPr="00283C8A" w14:paraId="7BF931E8" w14:textId="77777777" w:rsidTr="003B78E2">
        <w:trPr>
          <w:trHeight w:val="840"/>
        </w:trPr>
        <w:tc>
          <w:tcPr>
            <w:tcW w:w="674" w:type="pct"/>
            <w:hideMark/>
          </w:tcPr>
          <w:p w14:paraId="1FB32D5A" w14:textId="77777777" w:rsidR="003B78E2" w:rsidRPr="00283C8A" w:rsidRDefault="003B78E2" w:rsidP="00CC44A3">
            <w:pPr>
              <w:jc w:val="left"/>
              <w:rPr>
                <w:rFonts w:ascii="Calibri" w:hAnsi="Calibri" w:cs="Calibri"/>
                <w:color w:val="0563C1"/>
                <w:sz w:val="22"/>
                <w:szCs w:val="22"/>
                <w:u w:val="single"/>
              </w:rPr>
            </w:pPr>
            <w:hyperlink r:id="rId63" w:history="1">
              <w:r w:rsidRPr="00283C8A">
                <w:rPr>
                  <w:rFonts w:ascii="Calibri" w:hAnsi="Calibri" w:cs="Calibri"/>
                  <w:color w:val="0563C1"/>
                  <w:sz w:val="22"/>
                  <w:szCs w:val="22"/>
                  <w:u w:val="single"/>
                </w:rPr>
                <w:t>HB1264</w:t>
              </w:r>
            </w:hyperlink>
          </w:p>
        </w:tc>
        <w:tc>
          <w:tcPr>
            <w:tcW w:w="723" w:type="pct"/>
            <w:hideMark/>
          </w:tcPr>
          <w:p w14:paraId="37DF947C"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WASTE MANAGEMENT.</w:t>
            </w:r>
          </w:p>
        </w:tc>
        <w:tc>
          <w:tcPr>
            <w:tcW w:w="3603" w:type="pct"/>
            <w:hideMark/>
          </w:tcPr>
          <w:p w14:paraId="17503B21"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Establishes an Extended Producer Responsibility Program. Requires certain producers of fast-moving consumer goods to register with the Department of Health and pay an annual fee based on the amount of packaging volume the covered producer places on the market each calendar year. Provides for the deposit of fees into an Extended Producer Responsibility Special Fund. Provides for the expenditure of moneys from the Extended Producer Responsibility Special Fund for the creation of a countywide needs assessment of resources needed to reduce the volume of packaging waste sent to landfills or power plants that burn municipal solid waste as a fuel by fifty per cent and eighty per cent by a date to be determined by rule. Appropriates funds. Sunsets 7/1/2032.</w:t>
            </w:r>
          </w:p>
        </w:tc>
      </w:tr>
      <w:tr w:rsidR="003B78E2" w:rsidRPr="00283C8A" w14:paraId="1B7AEEE9" w14:textId="77777777" w:rsidTr="003B78E2">
        <w:trPr>
          <w:trHeight w:val="840"/>
        </w:trPr>
        <w:tc>
          <w:tcPr>
            <w:tcW w:w="674" w:type="pct"/>
            <w:noWrap/>
            <w:hideMark/>
          </w:tcPr>
          <w:p w14:paraId="21FC9814" w14:textId="77777777" w:rsidR="003B78E2" w:rsidRPr="00283C8A" w:rsidRDefault="003B78E2" w:rsidP="00CC44A3">
            <w:pPr>
              <w:jc w:val="left"/>
              <w:rPr>
                <w:rFonts w:ascii="Calibri" w:hAnsi="Calibri" w:cs="Calibri"/>
                <w:color w:val="0563C1"/>
                <w:sz w:val="22"/>
                <w:szCs w:val="22"/>
                <w:u w:val="single"/>
              </w:rPr>
            </w:pPr>
            <w:hyperlink r:id="rId64" w:history="1">
              <w:r w:rsidRPr="00283C8A">
                <w:rPr>
                  <w:rFonts w:ascii="Calibri" w:hAnsi="Calibri" w:cs="Calibri"/>
                  <w:color w:val="0563C1"/>
                  <w:sz w:val="22"/>
                  <w:szCs w:val="22"/>
                  <w:u w:val="single"/>
                </w:rPr>
                <w:t>SB1598</w:t>
              </w:r>
            </w:hyperlink>
          </w:p>
        </w:tc>
        <w:tc>
          <w:tcPr>
            <w:tcW w:w="723" w:type="pct"/>
            <w:hideMark/>
          </w:tcPr>
          <w:p w14:paraId="72630869"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RELATING TO ADAPTATION PATHWAYS PLANNING.</w:t>
            </w:r>
          </w:p>
        </w:tc>
        <w:tc>
          <w:tcPr>
            <w:tcW w:w="3603" w:type="pct"/>
            <w:hideMark/>
          </w:tcPr>
          <w:p w14:paraId="5C46997B" w14:textId="77777777" w:rsidR="003B78E2" w:rsidRPr="00283C8A" w:rsidRDefault="003B78E2" w:rsidP="00CC44A3">
            <w:pPr>
              <w:jc w:val="left"/>
              <w:rPr>
                <w:rFonts w:ascii="Calibri" w:hAnsi="Calibri" w:cs="Calibri"/>
                <w:color w:val="000000"/>
                <w:sz w:val="22"/>
                <w:szCs w:val="22"/>
              </w:rPr>
            </w:pPr>
            <w:r w:rsidRPr="00283C8A">
              <w:rPr>
                <w:rFonts w:ascii="Calibri" w:hAnsi="Calibri" w:cs="Calibri"/>
                <w:color w:val="000000"/>
                <w:sz w:val="22"/>
                <w:szCs w:val="22"/>
              </w:rPr>
              <w:t>Requires the Hawaiʻi Climate Change Mitigation and Adaptation Commission to develop adaptation pathways plans to modify and relocate development and associated infrastructure away from critically vulnerable areas to locations outside of sea level rise and coastal flooding exposure area. Appropriates funds.</w:t>
            </w:r>
          </w:p>
        </w:tc>
      </w:tr>
    </w:tbl>
    <w:p w14:paraId="12A7820A" w14:textId="77777777" w:rsidR="00283C8A" w:rsidRPr="00AC526A" w:rsidRDefault="00283C8A" w:rsidP="00283C8A">
      <w:pPr>
        <w:pStyle w:val="ListParagraph"/>
        <w:widowControl w:val="0"/>
        <w:tabs>
          <w:tab w:val="left" w:pos="840"/>
        </w:tabs>
        <w:spacing w:before="199"/>
        <w:ind w:left="900" w:right="117"/>
        <w:contextualSpacing w:val="0"/>
        <w:rPr>
          <w:rFonts w:ascii="Times New Roman" w:hAnsi="Times New Roman"/>
          <w:szCs w:val="24"/>
        </w:rPr>
      </w:pPr>
    </w:p>
    <w:p w14:paraId="6DF4C669" w14:textId="2693939C" w:rsidR="00AC526A" w:rsidRPr="00EF608C" w:rsidRDefault="00AC526A" w:rsidP="0076493F">
      <w:pPr>
        <w:pStyle w:val="ListParagraph"/>
        <w:widowControl w:val="0"/>
        <w:numPr>
          <w:ilvl w:val="0"/>
          <w:numId w:val="13"/>
        </w:numPr>
        <w:tabs>
          <w:tab w:val="left" w:pos="840"/>
        </w:tabs>
        <w:spacing w:before="199"/>
        <w:ind w:right="117"/>
        <w:contextualSpacing w:val="0"/>
        <w:rPr>
          <w:rFonts w:ascii="Times New Roman" w:hAnsi="Times New Roman"/>
          <w:szCs w:val="24"/>
        </w:rPr>
      </w:pPr>
      <w:r w:rsidRPr="00AC526A">
        <w:rPr>
          <w:rFonts w:ascii="Times New Roman" w:hAnsi="Times New Roman"/>
          <w:b/>
          <w:bCs/>
          <w:szCs w:val="24"/>
        </w:rPr>
        <w:t>Presentation on the Honoapiilani Highway Improvements Draft EIS</w:t>
      </w:r>
      <w:r w:rsidRPr="00AC526A">
        <w:rPr>
          <w:rFonts w:ascii="Times New Roman" w:hAnsi="Times New Roman"/>
          <w:szCs w:val="24"/>
        </w:rPr>
        <w:t xml:space="preserve"> </w:t>
      </w:r>
      <w:r>
        <w:rPr>
          <w:rFonts w:ascii="Times New Roman" w:hAnsi="Times New Roman"/>
          <w:szCs w:val="24"/>
        </w:rPr>
        <w:t>(informational presentation</w:t>
      </w:r>
      <w:r w:rsidR="00283C8A">
        <w:rPr>
          <w:rFonts w:ascii="Times New Roman" w:hAnsi="Times New Roman"/>
          <w:szCs w:val="24"/>
        </w:rPr>
        <w:t>, non-action item</w:t>
      </w:r>
      <w:r>
        <w:rPr>
          <w:rFonts w:ascii="Times New Roman" w:hAnsi="Times New Roman"/>
          <w:szCs w:val="24"/>
        </w:rPr>
        <w:t>)</w:t>
      </w:r>
    </w:p>
    <w:p w14:paraId="4246F402" w14:textId="4761091B" w:rsidR="00EF608C" w:rsidRPr="00AC526A" w:rsidRDefault="00C656FC" w:rsidP="004D12BA">
      <w:pPr>
        <w:pStyle w:val="ListParagraph"/>
        <w:widowControl w:val="0"/>
        <w:numPr>
          <w:ilvl w:val="0"/>
          <w:numId w:val="13"/>
        </w:numPr>
        <w:tabs>
          <w:tab w:val="left" w:pos="840"/>
        </w:tabs>
        <w:spacing w:before="199"/>
        <w:ind w:right="117"/>
        <w:contextualSpacing w:val="0"/>
        <w:rPr>
          <w:rFonts w:ascii="Times New Roman" w:hAnsi="Times New Roman"/>
        </w:rPr>
      </w:pPr>
      <w:r>
        <w:rPr>
          <w:rFonts w:ascii="Times New Roman" w:hAnsi="Times New Roman"/>
          <w:b/>
          <w:bCs/>
        </w:rPr>
        <w:t xml:space="preserve">2025 </w:t>
      </w:r>
      <w:r w:rsidR="00B117C2">
        <w:rPr>
          <w:rFonts w:ascii="Times New Roman" w:hAnsi="Times New Roman"/>
          <w:b/>
          <w:bCs/>
        </w:rPr>
        <w:t>State and County Actions</w:t>
      </w:r>
      <w:r w:rsidR="00EF608C">
        <w:rPr>
          <w:rFonts w:ascii="Times New Roman" w:hAnsi="Times New Roman"/>
          <w:b/>
          <w:bCs/>
        </w:rPr>
        <w:t xml:space="preserve"> </w:t>
      </w:r>
      <w:r w:rsidR="00EF608C" w:rsidRPr="006606B0">
        <w:rPr>
          <w:rFonts w:ascii="Times New Roman" w:hAnsi="Times New Roman"/>
          <w:szCs w:val="24"/>
        </w:rPr>
        <w:t>(non-action item)</w:t>
      </w:r>
    </w:p>
    <w:p w14:paraId="3C36054F" w14:textId="5E487D96" w:rsidR="00C06622" w:rsidRPr="00283C8A" w:rsidRDefault="00AC526A" w:rsidP="0088117F">
      <w:pPr>
        <w:pStyle w:val="ListParagraph"/>
        <w:widowControl w:val="0"/>
        <w:numPr>
          <w:ilvl w:val="0"/>
          <w:numId w:val="13"/>
        </w:numPr>
        <w:tabs>
          <w:tab w:val="left" w:pos="840"/>
        </w:tabs>
        <w:spacing w:before="199"/>
        <w:ind w:right="117"/>
        <w:contextualSpacing w:val="0"/>
        <w:rPr>
          <w:rFonts w:ascii="Times New Roman" w:hAnsi="Times New Roman"/>
        </w:rPr>
      </w:pPr>
      <w:r w:rsidRPr="00283C8A">
        <w:rPr>
          <w:rFonts w:ascii="Times New Roman" w:hAnsi="Times New Roman"/>
          <w:b/>
          <w:bCs/>
        </w:rPr>
        <w:t xml:space="preserve">Coordinator’s Report on Solar Energy on State Facilities Technical Assistance, Climate Action Pathways Update </w:t>
      </w:r>
      <w:r w:rsidRPr="00283C8A">
        <w:rPr>
          <w:rFonts w:ascii="Times New Roman" w:hAnsi="Times New Roman"/>
          <w:szCs w:val="24"/>
        </w:rPr>
        <w:t>(informational presentation</w:t>
      </w:r>
      <w:r w:rsidR="003B78E2">
        <w:rPr>
          <w:rFonts w:ascii="Times New Roman" w:hAnsi="Times New Roman"/>
          <w:szCs w:val="24"/>
        </w:rPr>
        <w:t>, non-action items</w:t>
      </w:r>
      <w:r w:rsidRPr="00283C8A">
        <w:rPr>
          <w:rFonts w:ascii="Times New Roman" w:hAnsi="Times New Roman"/>
          <w:szCs w:val="24"/>
        </w:rPr>
        <w:t>)</w:t>
      </w:r>
    </w:p>
    <w:p w14:paraId="53FF2877" w14:textId="77777777" w:rsidR="00C06622" w:rsidRPr="00C06622" w:rsidRDefault="00C06622" w:rsidP="00C06622">
      <w:pPr>
        <w:widowControl w:val="0"/>
        <w:tabs>
          <w:tab w:val="left" w:pos="840"/>
        </w:tabs>
        <w:spacing w:before="199"/>
        <w:ind w:right="117"/>
        <w:rPr>
          <w:rFonts w:ascii="Times New Roman" w:hAnsi="Times New Roman"/>
        </w:rPr>
      </w:pPr>
    </w:p>
    <w:sectPr w:rsidR="00C06622" w:rsidRPr="00C06622" w:rsidSect="00DA0970">
      <w:footerReference w:type="even" r:id="rId65"/>
      <w:footerReference w:type="default" r:id="rId66"/>
      <w:headerReference w:type="first" r:id="rId67"/>
      <w:footerReference w:type="first" r:id="rId68"/>
      <w:pgSz w:w="12240" w:h="15840"/>
      <w:pgMar w:top="144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7EDB" w14:textId="77777777" w:rsidR="002E2057" w:rsidRDefault="002E2057">
      <w:r>
        <w:separator/>
      </w:r>
    </w:p>
  </w:endnote>
  <w:endnote w:type="continuationSeparator" w:id="0">
    <w:p w14:paraId="47F22482" w14:textId="77777777" w:rsidR="002E2057" w:rsidRDefault="002E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0224518"/>
      <w:docPartObj>
        <w:docPartGallery w:val="Page Numbers (Bottom of Page)"/>
        <w:docPartUnique/>
      </w:docPartObj>
    </w:sdtPr>
    <w:sdtContent>
      <w:p w14:paraId="46AE2713" w14:textId="251F0D3E" w:rsidR="00881877" w:rsidRDefault="00881877" w:rsidP="00EB5C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21324">
          <w:rPr>
            <w:rStyle w:val="PageNumber"/>
            <w:noProof/>
          </w:rPr>
          <w:t>2</w:t>
        </w:r>
        <w:r>
          <w:rPr>
            <w:rStyle w:val="PageNumber"/>
          </w:rPr>
          <w:fldChar w:fldCharType="end"/>
        </w:r>
      </w:p>
    </w:sdtContent>
  </w:sdt>
  <w:p w14:paraId="4358CFF1" w14:textId="77777777" w:rsidR="00881877" w:rsidRDefault="00881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4629883"/>
      <w:docPartObj>
        <w:docPartGallery w:val="Page Numbers (Bottom of Page)"/>
        <w:docPartUnique/>
      </w:docPartObj>
    </w:sdtPr>
    <w:sdtContent>
      <w:p w14:paraId="0A137F31" w14:textId="34C74324" w:rsidR="00881877" w:rsidRDefault="00881877" w:rsidP="00EB5C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54D49">
          <w:rPr>
            <w:rStyle w:val="PageNumber"/>
            <w:noProof/>
          </w:rPr>
          <w:t>2</w:t>
        </w:r>
        <w:r>
          <w:rPr>
            <w:rStyle w:val="PageNumber"/>
          </w:rPr>
          <w:fldChar w:fldCharType="end"/>
        </w:r>
      </w:p>
    </w:sdtContent>
  </w:sdt>
  <w:p w14:paraId="2249F39C" w14:textId="77777777" w:rsidR="00881877" w:rsidRDefault="00881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631346"/>
      <w:docPartObj>
        <w:docPartGallery w:val="Page Numbers (Bottom of Page)"/>
        <w:docPartUnique/>
      </w:docPartObj>
    </w:sdtPr>
    <w:sdtEndPr>
      <w:rPr>
        <w:noProof/>
      </w:rPr>
    </w:sdtEndPr>
    <w:sdtContent>
      <w:p w14:paraId="10C4AF0B" w14:textId="7F7C8306" w:rsidR="004B77ED" w:rsidRDefault="004B77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177A89" w14:textId="77777777" w:rsidR="004B77ED" w:rsidRDefault="004B7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F97F" w14:textId="77777777" w:rsidR="002E2057" w:rsidRDefault="002E2057">
      <w:r>
        <w:separator/>
      </w:r>
    </w:p>
  </w:footnote>
  <w:footnote w:type="continuationSeparator" w:id="0">
    <w:p w14:paraId="29A2B327" w14:textId="77777777" w:rsidR="002E2057" w:rsidRDefault="002E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02C2" w14:textId="58100A5F" w:rsidR="00FB1A8A" w:rsidRDefault="00F03BA9">
    <w:pPr>
      <w:pStyle w:val="Header"/>
    </w:pPr>
    <w:r>
      <w:rPr>
        <w:noProof/>
      </w:rPr>
      <mc:AlternateContent>
        <mc:Choice Requires="wps">
          <w:drawing>
            <wp:anchor distT="0" distB="0" distL="114300" distR="114300" simplePos="0" relativeHeight="251655680" behindDoc="0" locked="0" layoutInCell="1" allowOverlap="1" wp14:anchorId="66D5AD42" wp14:editId="28E79A1D">
              <wp:simplePos x="0" y="0"/>
              <wp:positionH relativeFrom="margin">
                <wp:align>left</wp:align>
              </wp:positionH>
              <wp:positionV relativeFrom="paragraph">
                <wp:posOffset>12065</wp:posOffset>
              </wp:positionV>
              <wp:extent cx="1080135" cy="290195"/>
              <wp:effectExtent l="0" t="0" r="0" b="0"/>
              <wp:wrapNone/>
              <wp:docPr id="9101979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90195"/>
                      </a:xfrm>
                      <a:prstGeom prst="rect">
                        <a:avLst/>
                      </a:prstGeom>
                      <a:solidFill>
                        <a:srgbClr val="FFFFFF"/>
                      </a:solidFill>
                      <a:ln>
                        <a:noFill/>
                      </a:ln>
                    </wps:spPr>
                    <wps:txbx>
                      <w:txbxContent>
                        <w:p w14:paraId="35AEAC0A" w14:textId="25A78A47" w:rsidR="00FB1A8A" w:rsidRPr="00DA517B" w:rsidRDefault="00921324" w:rsidP="00DA517B">
                          <w:pPr>
                            <w:pStyle w:val="BodyText2"/>
                            <w:jc w:val="left"/>
                          </w:pPr>
                          <w:r>
                            <w:t>Josh Green</w:t>
                          </w:r>
                        </w:p>
                        <w:p w14:paraId="090ABC00" w14:textId="77777777" w:rsidR="00FB1A8A" w:rsidRDefault="00FB1A8A" w:rsidP="00DA517B">
                          <w:pPr>
                            <w:jc w:val="left"/>
                            <w:rPr>
                              <w:sz w:val="10"/>
                            </w:rPr>
                          </w:pPr>
                          <w:r>
                            <w:rPr>
                              <w:sz w:val="10"/>
                            </w:rPr>
                            <w:t>GOVERNOR OF HAWAII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5AD42" id="_x0000_t202" coordsize="21600,21600" o:spt="202" path="m,l,21600r21600,l21600,xe">
              <v:stroke joinstyle="miter"/>
              <v:path gradientshapeok="t" o:connecttype="rect"/>
            </v:shapetype>
            <v:shape id="Text Box 7" o:spid="_x0000_s1026" type="#_x0000_t202" style="position:absolute;left:0;text-align:left;margin-left:0;margin-top:.95pt;width:85.05pt;height:22.8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" stroked="f">
              <v:textbox>
                <w:txbxContent>
                  <w:p w14:paraId="35AEAC0A" w14:textId="25A78A47" w:rsidR="00FB1A8A" w:rsidRPr="00DA517B" w:rsidRDefault="00921324" w:rsidP="00DA517B">
                    <w:pPr>
                      <w:pStyle w:val="BodyText2"/>
                      <w:jc w:val="left"/>
                    </w:pPr>
                    <w:r>
                      <w:t>Josh Green</w:t>
                    </w:r>
                  </w:p>
                  <w:p w14:paraId="090ABC00" w14:textId="77777777" w:rsidR="00FB1A8A" w:rsidRDefault="00FB1A8A" w:rsidP="00DA517B">
                    <w:pPr>
                      <w:jc w:val="left"/>
                      <w:rPr>
                        <w:sz w:val="10"/>
                      </w:rPr>
                    </w:pPr>
                    <w:r>
                      <w:rPr>
                        <w:sz w:val="10"/>
                      </w:rPr>
                      <w:t>GOVERNOR OF HAWAII</w:t>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72B2CC0D" wp14:editId="50337AC6">
              <wp:simplePos x="0" y="0"/>
              <wp:positionH relativeFrom="column">
                <wp:posOffset>4933950</wp:posOffset>
              </wp:positionH>
              <wp:positionV relativeFrom="paragraph">
                <wp:posOffset>8890</wp:posOffset>
              </wp:positionV>
              <wp:extent cx="1289685" cy="2105025"/>
              <wp:effectExtent l="0" t="0" r="0" b="0"/>
              <wp:wrapNone/>
              <wp:docPr id="11740175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105025"/>
                      </a:xfrm>
                      <a:prstGeom prst="rect">
                        <a:avLst/>
                      </a:prstGeom>
                      <a:solidFill>
                        <a:srgbClr val="FFFFFF"/>
                      </a:solidFill>
                      <a:ln>
                        <a:noFill/>
                      </a:ln>
                    </wps:spPr>
                    <wps:txbx>
                      <w:txbxContent>
                        <w:p w14:paraId="2BF65DD9" w14:textId="77777777" w:rsidR="00DA517B" w:rsidRDefault="00DA517B" w:rsidP="00DA517B">
                          <w:pPr>
                            <w:pStyle w:val="BodyText2"/>
                            <w:jc w:val="both"/>
                            <w:rPr>
                              <w:szCs w:val="12"/>
                            </w:rPr>
                          </w:pPr>
                          <w:r w:rsidRPr="00DA517B">
                            <w:rPr>
                              <w:szCs w:val="12"/>
                            </w:rPr>
                            <w:t>Co-Chairs</w:t>
                          </w:r>
                          <w:r>
                            <w:rPr>
                              <w:szCs w:val="12"/>
                            </w:rPr>
                            <w:t>:</w:t>
                          </w:r>
                        </w:p>
                        <w:p w14:paraId="257B177D" w14:textId="77777777" w:rsidR="00DA517B" w:rsidRPr="00DA517B" w:rsidRDefault="00DA517B" w:rsidP="00DA517B">
                          <w:pPr>
                            <w:pStyle w:val="BodyText2"/>
                            <w:jc w:val="both"/>
                            <w:rPr>
                              <w:b w:val="0"/>
                              <w:bCs w:val="0"/>
                              <w:szCs w:val="12"/>
                            </w:rPr>
                          </w:pPr>
                          <w:r w:rsidRPr="00DA517B">
                            <w:rPr>
                              <w:b w:val="0"/>
                              <w:bCs w:val="0"/>
                              <w:szCs w:val="12"/>
                            </w:rPr>
                            <w:t>Chair, DLNR</w:t>
                          </w:r>
                        </w:p>
                        <w:p w14:paraId="7E40DF16" w14:textId="2EB8AF82" w:rsidR="00DA517B" w:rsidRPr="00DA517B" w:rsidRDefault="00DA517B" w:rsidP="00DA517B">
                          <w:pPr>
                            <w:pStyle w:val="BodyText2"/>
                            <w:jc w:val="both"/>
                            <w:rPr>
                              <w:b w:val="0"/>
                              <w:bCs w:val="0"/>
                              <w:szCs w:val="12"/>
                            </w:rPr>
                          </w:pPr>
                          <w:r w:rsidRPr="00DA517B">
                            <w:rPr>
                              <w:b w:val="0"/>
                              <w:bCs w:val="0"/>
                              <w:szCs w:val="12"/>
                            </w:rPr>
                            <w:t xml:space="preserve">Director, </w:t>
                          </w:r>
                          <w:r w:rsidR="00BA5758">
                            <w:rPr>
                              <w:b w:val="0"/>
                              <w:bCs w:val="0"/>
                              <w:szCs w:val="12"/>
                            </w:rPr>
                            <w:t>OPSD</w:t>
                          </w:r>
                        </w:p>
                        <w:p w14:paraId="19BB568A" w14:textId="77777777" w:rsidR="00DA517B" w:rsidRDefault="00DA517B" w:rsidP="00DA517B">
                          <w:pPr>
                            <w:pStyle w:val="BodyText2"/>
                            <w:jc w:val="both"/>
                            <w:rPr>
                              <w:szCs w:val="12"/>
                            </w:rPr>
                          </w:pPr>
                        </w:p>
                        <w:p w14:paraId="42F3B63D" w14:textId="77777777" w:rsidR="00DA517B" w:rsidRDefault="00DA517B" w:rsidP="00DA517B">
                          <w:pPr>
                            <w:pStyle w:val="BodyText2"/>
                            <w:jc w:val="both"/>
                            <w:rPr>
                              <w:szCs w:val="12"/>
                            </w:rPr>
                          </w:pPr>
                          <w:r>
                            <w:rPr>
                              <w:szCs w:val="12"/>
                            </w:rPr>
                            <w:t>Commissioners:</w:t>
                          </w:r>
                        </w:p>
                        <w:p w14:paraId="3C6B6CE5" w14:textId="77777777" w:rsidR="00DA517B" w:rsidRPr="00DA517B" w:rsidRDefault="00DA517B" w:rsidP="00DA517B">
                          <w:pPr>
                            <w:pStyle w:val="BodyText2"/>
                            <w:jc w:val="both"/>
                            <w:rPr>
                              <w:b w:val="0"/>
                              <w:bCs w:val="0"/>
                              <w:szCs w:val="12"/>
                            </w:rPr>
                          </w:pPr>
                          <w:r w:rsidRPr="00DA517B">
                            <w:rPr>
                              <w:b w:val="0"/>
                              <w:bCs w:val="0"/>
                              <w:szCs w:val="12"/>
                            </w:rPr>
                            <w:t>Chair, Senate AEN</w:t>
                          </w:r>
                        </w:p>
                        <w:p w14:paraId="003D6E87" w14:textId="77777777" w:rsidR="00DA517B" w:rsidRPr="00DA517B" w:rsidRDefault="00DA517B" w:rsidP="00DA517B">
                          <w:pPr>
                            <w:pStyle w:val="BodyText2"/>
                            <w:jc w:val="both"/>
                            <w:rPr>
                              <w:b w:val="0"/>
                              <w:bCs w:val="0"/>
                              <w:szCs w:val="12"/>
                            </w:rPr>
                          </w:pPr>
                          <w:r w:rsidRPr="00DA517B">
                            <w:rPr>
                              <w:b w:val="0"/>
                              <w:bCs w:val="0"/>
                              <w:szCs w:val="12"/>
                            </w:rPr>
                            <w:t>Chair, Senate WTL</w:t>
                          </w:r>
                        </w:p>
                        <w:p w14:paraId="4FC5E2A5" w14:textId="77777777" w:rsidR="00DA517B" w:rsidRPr="00DA517B" w:rsidRDefault="00DA517B" w:rsidP="00DA517B">
                          <w:pPr>
                            <w:pStyle w:val="BodyText2"/>
                            <w:jc w:val="both"/>
                            <w:rPr>
                              <w:b w:val="0"/>
                              <w:bCs w:val="0"/>
                              <w:szCs w:val="12"/>
                            </w:rPr>
                          </w:pPr>
                          <w:r w:rsidRPr="00DA517B">
                            <w:rPr>
                              <w:b w:val="0"/>
                              <w:bCs w:val="0"/>
                              <w:szCs w:val="12"/>
                            </w:rPr>
                            <w:t>Chair, House EEP</w:t>
                          </w:r>
                        </w:p>
                        <w:p w14:paraId="7594B738" w14:textId="3E4DABEF" w:rsidR="00DA517B" w:rsidRPr="00DA517B" w:rsidRDefault="00DA517B" w:rsidP="00DA517B">
                          <w:pPr>
                            <w:pStyle w:val="BodyText2"/>
                            <w:jc w:val="both"/>
                            <w:rPr>
                              <w:b w:val="0"/>
                              <w:bCs w:val="0"/>
                              <w:szCs w:val="12"/>
                            </w:rPr>
                          </w:pPr>
                          <w:r w:rsidRPr="00DA517B">
                            <w:rPr>
                              <w:b w:val="0"/>
                              <w:bCs w:val="0"/>
                              <w:szCs w:val="12"/>
                            </w:rPr>
                            <w:t>Chair, House W</w:t>
                          </w:r>
                          <w:r w:rsidR="00BA5758">
                            <w:rPr>
                              <w:b w:val="0"/>
                              <w:bCs w:val="0"/>
                              <w:szCs w:val="12"/>
                            </w:rPr>
                            <w:t xml:space="preserve">AL </w:t>
                          </w:r>
                        </w:p>
                        <w:p w14:paraId="7C67F556" w14:textId="77777777" w:rsidR="00DA517B" w:rsidRPr="00DA517B" w:rsidRDefault="00DA517B" w:rsidP="00DA517B">
                          <w:pPr>
                            <w:pStyle w:val="BodyText2"/>
                            <w:jc w:val="both"/>
                            <w:rPr>
                              <w:b w:val="0"/>
                              <w:bCs w:val="0"/>
                              <w:szCs w:val="12"/>
                            </w:rPr>
                          </w:pPr>
                          <w:r w:rsidRPr="00DA517B">
                            <w:rPr>
                              <w:b w:val="0"/>
                              <w:bCs w:val="0"/>
                              <w:szCs w:val="12"/>
                            </w:rPr>
                            <w:t>Chairperson, HTA</w:t>
                          </w:r>
                        </w:p>
                        <w:p w14:paraId="3B3BD6E2" w14:textId="77777777" w:rsidR="00DA517B" w:rsidRPr="00DA517B" w:rsidRDefault="00DA517B" w:rsidP="00DA517B">
                          <w:pPr>
                            <w:pStyle w:val="BodyText2"/>
                            <w:jc w:val="both"/>
                            <w:rPr>
                              <w:b w:val="0"/>
                              <w:bCs w:val="0"/>
                              <w:szCs w:val="12"/>
                            </w:rPr>
                          </w:pPr>
                          <w:r w:rsidRPr="00DA517B">
                            <w:rPr>
                              <w:b w:val="0"/>
                              <w:bCs w:val="0"/>
                              <w:szCs w:val="12"/>
                            </w:rPr>
                            <w:t>Chairperson, DOA</w:t>
                          </w:r>
                        </w:p>
                        <w:p w14:paraId="01AF72A6" w14:textId="77777777" w:rsidR="00DA517B" w:rsidRPr="00DA517B" w:rsidRDefault="00DA517B" w:rsidP="00DA517B">
                          <w:pPr>
                            <w:pStyle w:val="BodyText2"/>
                            <w:jc w:val="both"/>
                            <w:rPr>
                              <w:b w:val="0"/>
                              <w:bCs w:val="0"/>
                              <w:szCs w:val="12"/>
                            </w:rPr>
                          </w:pPr>
                          <w:r w:rsidRPr="00DA517B">
                            <w:rPr>
                              <w:b w:val="0"/>
                              <w:bCs w:val="0"/>
                              <w:szCs w:val="12"/>
                            </w:rPr>
                            <w:t>CEO, OHA</w:t>
                          </w:r>
                        </w:p>
                        <w:p w14:paraId="42CDF5EA" w14:textId="77777777" w:rsidR="00DA517B" w:rsidRPr="00DA517B" w:rsidRDefault="00DA517B" w:rsidP="00DA517B">
                          <w:pPr>
                            <w:pStyle w:val="BodyText2"/>
                            <w:jc w:val="both"/>
                            <w:rPr>
                              <w:b w:val="0"/>
                              <w:bCs w:val="0"/>
                              <w:szCs w:val="12"/>
                            </w:rPr>
                          </w:pPr>
                          <w:r w:rsidRPr="00DA517B">
                            <w:rPr>
                              <w:b w:val="0"/>
                              <w:bCs w:val="0"/>
                              <w:szCs w:val="12"/>
                            </w:rPr>
                            <w:t>Chairperson, DHHL</w:t>
                          </w:r>
                        </w:p>
                        <w:p w14:paraId="6106374A" w14:textId="77777777" w:rsidR="00DA517B" w:rsidRPr="00DA517B" w:rsidRDefault="00DA517B" w:rsidP="00DA517B">
                          <w:pPr>
                            <w:pStyle w:val="BodyText2"/>
                            <w:jc w:val="both"/>
                            <w:rPr>
                              <w:b w:val="0"/>
                              <w:bCs w:val="0"/>
                              <w:szCs w:val="12"/>
                            </w:rPr>
                          </w:pPr>
                          <w:r w:rsidRPr="00DA517B">
                            <w:rPr>
                              <w:b w:val="0"/>
                              <w:bCs w:val="0"/>
                              <w:szCs w:val="12"/>
                            </w:rPr>
                            <w:t>Director, DBEDT</w:t>
                          </w:r>
                        </w:p>
                        <w:p w14:paraId="725FE0E8" w14:textId="77777777" w:rsidR="00DA517B" w:rsidRPr="00DA517B" w:rsidRDefault="00DA517B" w:rsidP="00DA517B">
                          <w:pPr>
                            <w:pStyle w:val="BodyText2"/>
                            <w:jc w:val="both"/>
                            <w:rPr>
                              <w:b w:val="0"/>
                              <w:bCs w:val="0"/>
                              <w:szCs w:val="12"/>
                            </w:rPr>
                          </w:pPr>
                          <w:r w:rsidRPr="00DA517B">
                            <w:rPr>
                              <w:b w:val="0"/>
                              <w:bCs w:val="0"/>
                              <w:szCs w:val="12"/>
                            </w:rPr>
                            <w:t>Director, DOT</w:t>
                          </w:r>
                        </w:p>
                        <w:p w14:paraId="63441F63" w14:textId="77777777" w:rsidR="00DA517B" w:rsidRPr="00DA517B" w:rsidRDefault="00DA517B" w:rsidP="00DA517B">
                          <w:pPr>
                            <w:pStyle w:val="BodyText2"/>
                            <w:jc w:val="both"/>
                            <w:rPr>
                              <w:b w:val="0"/>
                              <w:bCs w:val="0"/>
                              <w:szCs w:val="12"/>
                            </w:rPr>
                          </w:pPr>
                          <w:r w:rsidRPr="00DA517B">
                            <w:rPr>
                              <w:b w:val="0"/>
                              <w:bCs w:val="0"/>
                              <w:szCs w:val="12"/>
                            </w:rPr>
                            <w:t>Director, DOH</w:t>
                          </w:r>
                        </w:p>
                        <w:p w14:paraId="47750396" w14:textId="77777777" w:rsidR="00DA517B" w:rsidRPr="00DA517B" w:rsidRDefault="00DA517B" w:rsidP="00DA517B">
                          <w:pPr>
                            <w:pStyle w:val="BodyText2"/>
                            <w:jc w:val="both"/>
                            <w:rPr>
                              <w:b w:val="0"/>
                              <w:bCs w:val="0"/>
                              <w:szCs w:val="12"/>
                            </w:rPr>
                          </w:pPr>
                          <w:r w:rsidRPr="00DA517B">
                            <w:rPr>
                              <w:b w:val="0"/>
                              <w:bCs w:val="0"/>
                              <w:szCs w:val="12"/>
                            </w:rPr>
                            <w:t>Chairperson, DOE</w:t>
                          </w:r>
                        </w:p>
                        <w:p w14:paraId="6F177D89" w14:textId="77777777" w:rsidR="00DA517B" w:rsidRPr="00DA517B" w:rsidRDefault="00DA517B" w:rsidP="00DA517B">
                          <w:pPr>
                            <w:pStyle w:val="BodyText2"/>
                            <w:jc w:val="both"/>
                            <w:rPr>
                              <w:b w:val="0"/>
                              <w:bCs w:val="0"/>
                              <w:szCs w:val="12"/>
                            </w:rPr>
                          </w:pPr>
                          <w:r w:rsidRPr="00DA517B">
                            <w:rPr>
                              <w:b w:val="0"/>
                              <w:bCs w:val="0"/>
                              <w:szCs w:val="12"/>
                            </w:rPr>
                            <w:t>Director, C+C DPP</w:t>
                          </w:r>
                        </w:p>
                        <w:p w14:paraId="7337EE1F" w14:textId="77777777" w:rsidR="00DA517B" w:rsidRPr="00DA517B" w:rsidRDefault="00DA517B" w:rsidP="00DA517B">
                          <w:pPr>
                            <w:pStyle w:val="BodyText2"/>
                            <w:jc w:val="both"/>
                            <w:rPr>
                              <w:b w:val="0"/>
                              <w:bCs w:val="0"/>
                              <w:szCs w:val="12"/>
                            </w:rPr>
                          </w:pPr>
                          <w:r w:rsidRPr="00DA517B">
                            <w:rPr>
                              <w:b w:val="0"/>
                              <w:bCs w:val="0"/>
                              <w:szCs w:val="12"/>
                            </w:rPr>
                            <w:t>Director, Maui DP</w:t>
                          </w:r>
                        </w:p>
                        <w:p w14:paraId="43B7171E" w14:textId="77777777" w:rsidR="00DA517B" w:rsidRPr="00DA517B" w:rsidRDefault="00DA517B" w:rsidP="00DA517B">
                          <w:pPr>
                            <w:pStyle w:val="BodyText2"/>
                            <w:jc w:val="both"/>
                            <w:rPr>
                              <w:b w:val="0"/>
                              <w:bCs w:val="0"/>
                              <w:szCs w:val="12"/>
                            </w:rPr>
                          </w:pPr>
                          <w:r w:rsidRPr="00DA517B">
                            <w:rPr>
                              <w:b w:val="0"/>
                              <w:bCs w:val="0"/>
                              <w:szCs w:val="12"/>
                            </w:rPr>
                            <w:t>Director, Hawai‘i DP</w:t>
                          </w:r>
                        </w:p>
                        <w:p w14:paraId="61FEBD7A" w14:textId="3C0D008B" w:rsidR="00DA517B" w:rsidRPr="00DA517B" w:rsidRDefault="00DA517B" w:rsidP="00DA517B">
                          <w:pPr>
                            <w:pStyle w:val="BodyText2"/>
                            <w:jc w:val="both"/>
                            <w:rPr>
                              <w:b w:val="0"/>
                              <w:bCs w:val="0"/>
                              <w:szCs w:val="12"/>
                            </w:rPr>
                          </w:pPr>
                          <w:r w:rsidRPr="00DA517B">
                            <w:rPr>
                              <w:b w:val="0"/>
                              <w:bCs w:val="0"/>
                              <w:szCs w:val="12"/>
                            </w:rPr>
                            <w:t>Director, Kaua</w:t>
                          </w:r>
                          <w:r w:rsidR="002C7C93">
                            <w:rPr>
                              <w:b w:val="0"/>
                              <w:bCs w:val="0"/>
                              <w:szCs w:val="12"/>
                            </w:rPr>
                            <w:t>‘i</w:t>
                          </w:r>
                          <w:r w:rsidRPr="00DA517B">
                            <w:rPr>
                              <w:b w:val="0"/>
                              <w:bCs w:val="0"/>
                              <w:szCs w:val="12"/>
                            </w:rPr>
                            <w:t xml:space="preserve"> DP</w:t>
                          </w:r>
                        </w:p>
                        <w:p w14:paraId="0D8B20D1" w14:textId="77777777" w:rsidR="00DA517B" w:rsidRPr="00DA517B" w:rsidRDefault="00DA517B" w:rsidP="00DA517B">
                          <w:pPr>
                            <w:pStyle w:val="BodyText2"/>
                            <w:jc w:val="both"/>
                            <w:rPr>
                              <w:b w:val="0"/>
                              <w:bCs w:val="0"/>
                              <w:szCs w:val="12"/>
                            </w:rPr>
                          </w:pPr>
                          <w:r w:rsidRPr="00DA517B">
                            <w:rPr>
                              <w:b w:val="0"/>
                              <w:bCs w:val="0"/>
                              <w:szCs w:val="12"/>
                            </w:rPr>
                            <w:t>The Adjutant General</w:t>
                          </w:r>
                        </w:p>
                        <w:p w14:paraId="2D76B9C9" w14:textId="77777777" w:rsidR="00DA517B" w:rsidRPr="00DA517B" w:rsidRDefault="00DA517B" w:rsidP="00DA517B">
                          <w:pPr>
                            <w:pStyle w:val="BodyText2"/>
                            <w:jc w:val="both"/>
                            <w:rPr>
                              <w:b w:val="0"/>
                              <w:bCs w:val="0"/>
                              <w:szCs w:val="12"/>
                            </w:rPr>
                          </w:pPr>
                          <w:r w:rsidRPr="00DA517B">
                            <w:rPr>
                              <w:b w:val="0"/>
                              <w:bCs w:val="0"/>
                              <w:szCs w:val="12"/>
                            </w:rPr>
                            <w:t>Manager, CZM</w:t>
                          </w:r>
                        </w:p>
                        <w:p w14:paraId="3EC20EEA" w14:textId="77777777" w:rsidR="00DA517B" w:rsidRDefault="00DA517B" w:rsidP="00DA517B">
                          <w:pPr>
                            <w:pStyle w:val="BodyText2"/>
                            <w:jc w:val="both"/>
                            <w:rPr>
                              <w:szCs w:val="12"/>
                            </w:rPr>
                          </w:pPr>
                          <w:r>
                            <w:rPr>
                              <w:szCs w:val="12"/>
                            </w:rPr>
                            <w:t xml:space="preserve"> </w:t>
                          </w:r>
                        </w:p>
                        <w:p w14:paraId="35C2F802" w14:textId="77777777" w:rsidR="00DA517B" w:rsidRDefault="00DA517B" w:rsidP="00DA517B">
                          <w:pPr>
                            <w:pStyle w:val="BodyText2"/>
                            <w:jc w:val="both"/>
                            <w:rPr>
                              <w:szCs w:val="12"/>
                            </w:rPr>
                          </w:pPr>
                        </w:p>
                        <w:p w14:paraId="13B125C4" w14:textId="77777777" w:rsidR="00DA517B" w:rsidRPr="00686341" w:rsidRDefault="00DA517B" w:rsidP="00DA517B">
                          <w:pPr>
                            <w:pStyle w:val="BodyText2"/>
                            <w:jc w:val="both"/>
                            <w:rPr>
                              <w:szCs w:val="12"/>
                            </w:rPr>
                          </w:pPr>
                        </w:p>
                        <w:p w14:paraId="0E029D28" w14:textId="77777777" w:rsidR="00DA517B" w:rsidRDefault="00DA517B" w:rsidP="00DA517B">
                          <w:pPr>
                            <w:jc w:val="center"/>
                            <w:rPr>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2CC0D" id="Text Box 5" o:spid="_x0000_s1027" type="#_x0000_t202" style="position:absolute;left:0;text-align:left;margin-left:388.5pt;margin-top:.7pt;width:101.55pt;height:16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" stroked="f">
              <v:textbox>
                <w:txbxContent>
                  <w:p w14:paraId="2BF65DD9" w14:textId="77777777" w:rsidR="00DA517B" w:rsidRDefault="00DA517B" w:rsidP="00DA517B">
                    <w:pPr>
                      <w:pStyle w:val="BodyText2"/>
                      <w:jc w:val="both"/>
                      <w:rPr>
                        <w:szCs w:val="12"/>
                      </w:rPr>
                    </w:pPr>
                    <w:r w:rsidRPr="00DA517B">
                      <w:rPr>
                        <w:szCs w:val="12"/>
                      </w:rPr>
                      <w:t>Co-Chairs</w:t>
                    </w:r>
                    <w:r>
                      <w:rPr>
                        <w:szCs w:val="12"/>
                      </w:rPr>
                      <w:t>:</w:t>
                    </w:r>
                  </w:p>
                  <w:p w14:paraId="257B177D" w14:textId="77777777" w:rsidR="00DA517B" w:rsidRPr="00DA517B" w:rsidRDefault="00DA517B" w:rsidP="00DA517B">
                    <w:pPr>
                      <w:pStyle w:val="BodyText2"/>
                      <w:jc w:val="both"/>
                      <w:rPr>
                        <w:b w:val="0"/>
                        <w:bCs w:val="0"/>
                        <w:szCs w:val="12"/>
                      </w:rPr>
                    </w:pPr>
                    <w:r w:rsidRPr="00DA517B">
                      <w:rPr>
                        <w:b w:val="0"/>
                        <w:bCs w:val="0"/>
                        <w:szCs w:val="12"/>
                      </w:rPr>
                      <w:t>Chair, DLNR</w:t>
                    </w:r>
                  </w:p>
                  <w:p w14:paraId="7E40DF16" w14:textId="2EB8AF82" w:rsidR="00DA517B" w:rsidRPr="00DA517B" w:rsidRDefault="00DA517B" w:rsidP="00DA517B">
                    <w:pPr>
                      <w:pStyle w:val="BodyText2"/>
                      <w:jc w:val="both"/>
                      <w:rPr>
                        <w:b w:val="0"/>
                        <w:bCs w:val="0"/>
                        <w:szCs w:val="12"/>
                      </w:rPr>
                    </w:pPr>
                    <w:r w:rsidRPr="00DA517B">
                      <w:rPr>
                        <w:b w:val="0"/>
                        <w:bCs w:val="0"/>
                        <w:szCs w:val="12"/>
                      </w:rPr>
                      <w:t xml:space="preserve">Director, </w:t>
                    </w:r>
                    <w:r w:rsidR="00BA5758">
                      <w:rPr>
                        <w:b w:val="0"/>
                        <w:bCs w:val="0"/>
                        <w:szCs w:val="12"/>
                      </w:rPr>
                      <w:t>OPSD</w:t>
                    </w:r>
                  </w:p>
                  <w:p w14:paraId="19BB568A" w14:textId="77777777" w:rsidR="00DA517B" w:rsidRDefault="00DA517B" w:rsidP="00DA517B">
                    <w:pPr>
                      <w:pStyle w:val="BodyText2"/>
                      <w:jc w:val="both"/>
                      <w:rPr>
                        <w:szCs w:val="12"/>
                      </w:rPr>
                    </w:pPr>
                  </w:p>
                  <w:p w14:paraId="42F3B63D" w14:textId="77777777" w:rsidR="00DA517B" w:rsidRDefault="00DA517B" w:rsidP="00DA517B">
                    <w:pPr>
                      <w:pStyle w:val="BodyText2"/>
                      <w:jc w:val="both"/>
                      <w:rPr>
                        <w:szCs w:val="12"/>
                      </w:rPr>
                    </w:pPr>
                    <w:r>
                      <w:rPr>
                        <w:szCs w:val="12"/>
                      </w:rPr>
                      <w:t>Commissioners:</w:t>
                    </w:r>
                  </w:p>
                  <w:p w14:paraId="3C6B6CE5" w14:textId="77777777" w:rsidR="00DA517B" w:rsidRPr="00DA517B" w:rsidRDefault="00DA517B" w:rsidP="00DA517B">
                    <w:pPr>
                      <w:pStyle w:val="BodyText2"/>
                      <w:jc w:val="both"/>
                      <w:rPr>
                        <w:b w:val="0"/>
                        <w:bCs w:val="0"/>
                        <w:szCs w:val="12"/>
                      </w:rPr>
                    </w:pPr>
                    <w:r w:rsidRPr="00DA517B">
                      <w:rPr>
                        <w:b w:val="0"/>
                        <w:bCs w:val="0"/>
                        <w:szCs w:val="12"/>
                      </w:rPr>
                      <w:t>Chair, Senate AEN</w:t>
                    </w:r>
                  </w:p>
                  <w:p w14:paraId="003D6E87" w14:textId="77777777" w:rsidR="00DA517B" w:rsidRPr="00DA517B" w:rsidRDefault="00DA517B" w:rsidP="00DA517B">
                    <w:pPr>
                      <w:pStyle w:val="BodyText2"/>
                      <w:jc w:val="both"/>
                      <w:rPr>
                        <w:b w:val="0"/>
                        <w:bCs w:val="0"/>
                        <w:szCs w:val="12"/>
                      </w:rPr>
                    </w:pPr>
                    <w:r w:rsidRPr="00DA517B">
                      <w:rPr>
                        <w:b w:val="0"/>
                        <w:bCs w:val="0"/>
                        <w:szCs w:val="12"/>
                      </w:rPr>
                      <w:t>Chair, Senate WTL</w:t>
                    </w:r>
                  </w:p>
                  <w:p w14:paraId="4FC5E2A5" w14:textId="77777777" w:rsidR="00DA517B" w:rsidRPr="00DA517B" w:rsidRDefault="00DA517B" w:rsidP="00DA517B">
                    <w:pPr>
                      <w:pStyle w:val="BodyText2"/>
                      <w:jc w:val="both"/>
                      <w:rPr>
                        <w:b w:val="0"/>
                        <w:bCs w:val="0"/>
                        <w:szCs w:val="12"/>
                      </w:rPr>
                    </w:pPr>
                    <w:r w:rsidRPr="00DA517B">
                      <w:rPr>
                        <w:b w:val="0"/>
                        <w:bCs w:val="0"/>
                        <w:szCs w:val="12"/>
                      </w:rPr>
                      <w:t>Chair, House EEP</w:t>
                    </w:r>
                  </w:p>
                  <w:p w14:paraId="7594B738" w14:textId="3E4DABEF" w:rsidR="00DA517B" w:rsidRPr="00DA517B" w:rsidRDefault="00DA517B" w:rsidP="00DA517B">
                    <w:pPr>
                      <w:pStyle w:val="BodyText2"/>
                      <w:jc w:val="both"/>
                      <w:rPr>
                        <w:b w:val="0"/>
                        <w:bCs w:val="0"/>
                        <w:szCs w:val="12"/>
                      </w:rPr>
                    </w:pPr>
                    <w:r w:rsidRPr="00DA517B">
                      <w:rPr>
                        <w:b w:val="0"/>
                        <w:bCs w:val="0"/>
                        <w:szCs w:val="12"/>
                      </w:rPr>
                      <w:t>Chair, House W</w:t>
                    </w:r>
                    <w:r w:rsidR="00BA5758">
                      <w:rPr>
                        <w:b w:val="0"/>
                        <w:bCs w:val="0"/>
                        <w:szCs w:val="12"/>
                      </w:rPr>
                      <w:t xml:space="preserve">AL </w:t>
                    </w:r>
                  </w:p>
                  <w:p w14:paraId="7C67F556" w14:textId="77777777" w:rsidR="00DA517B" w:rsidRPr="00DA517B" w:rsidRDefault="00DA517B" w:rsidP="00DA517B">
                    <w:pPr>
                      <w:pStyle w:val="BodyText2"/>
                      <w:jc w:val="both"/>
                      <w:rPr>
                        <w:b w:val="0"/>
                        <w:bCs w:val="0"/>
                        <w:szCs w:val="12"/>
                      </w:rPr>
                    </w:pPr>
                    <w:r w:rsidRPr="00DA517B">
                      <w:rPr>
                        <w:b w:val="0"/>
                        <w:bCs w:val="0"/>
                        <w:szCs w:val="12"/>
                      </w:rPr>
                      <w:t>Chairperson, HTA</w:t>
                    </w:r>
                  </w:p>
                  <w:p w14:paraId="3B3BD6E2" w14:textId="77777777" w:rsidR="00DA517B" w:rsidRPr="00DA517B" w:rsidRDefault="00DA517B" w:rsidP="00DA517B">
                    <w:pPr>
                      <w:pStyle w:val="BodyText2"/>
                      <w:jc w:val="both"/>
                      <w:rPr>
                        <w:b w:val="0"/>
                        <w:bCs w:val="0"/>
                        <w:szCs w:val="12"/>
                      </w:rPr>
                    </w:pPr>
                    <w:r w:rsidRPr="00DA517B">
                      <w:rPr>
                        <w:b w:val="0"/>
                        <w:bCs w:val="0"/>
                        <w:szCs w:val="12"/>
                      </w:rPr>
                      <w:t>Chairperson, DOA</w:t>
                    </w:r>
                  </w:p>
                  <w:p w14:paraId="01AF72A6" w14:textId="77777777" w:rsidR="00DA517B" w:rsidRPr="00DA517B" w:rsidRDefault="00DA517B" w:rsidP="00DA517B">
                    <w:pPr>
                      <w:pStyle w:val="BodyText2"/>
                      <w:jc w:val="both"/>
                      <w:rPr>
                        <w:b w:val="0"/>
                        <w:bCs w:val="0"/>
                        <w:szCs w:val="12"/>
                      </w:rPr>
                    </w:pPr>
                    <w:r w:rsidRPr="00DA517B">
                      <w:rPr>
                        <w:b w:val="0"/>
                        <w:bCs w:val="0"/>
                        <w:szCs w:val="12"/>
                      </w:rPr>
                      <w:t>CEO, OHA</w:t>
                    </w:r>
                  </w:p>
                  <w:p w14:paraId="42CDF5EA" w14:textId="77777777" w:rsidR="00DA517B" w:rsidRPr="00DA517B" w:rsidRDefault="00DA517B" w:rsidP="00DA517B">
                    <w:pPr>
                      <w:pStyle w:val="BodyText2"/>
                      <w:jc w:val="both"/>
                      <w:rPr>
                        <w:b w:val="0"/>
                        <w:bCs w:val="0"/>
                        <w:szCs w:val="12"/>
                      </w:rPr>
                    </w:pPr>
                    <w:r w:rsidRPr="00DA517B">
                      <w:rPr>
                        <w:b w:val="0"/>
                        <w:bCs w:val="0"/>
                        <w:szCs w:val="12"/>
                      </w:rPr>
                      <w:t>Chairperson, DHHL</w:t>
                    </w:r>
                  </w:p>
                  <w:p w14:paraId="6106374A" w14:textId="77777777" w:rsidR="00DA517B" w:rsidRPr="00DA517B" w:rsidRDefault="00DA517B" w:rsidP="00DA517B">
                    <w:pPr>
                      <w:pStyle w:val="BodyText2"/>
                      <w:jc w:val="both"/>
                      <w:rPr>
                        <w:b w:val="0"/>
                        <w:bCs w:val="0"/>
                        <w:szCs w:val="12"/>
                      </w:rPr>
                    </w:pPr>
                    <w:r w:rsidRPr="00DA517B">
                      <w:rPr>
                        <w:b w:val="0"/>
                        <w:bCs w:val="0"/>
                        <w:szCs w:val="12"/>
                      </w:rPr>
                      <w:t>Director, DBEDT</w:t>
                    </w:r>
                  </w:p>
                  <w:p w14:paraId="725FE0E8" w14:textId="77777777" w:rsidR="00DA517B" w:rsidRPr="00DA517B" w:rsidRDefault="00DA517B" w:rsidP="00DA517B">
                    <w:pPr>
                      <w:pStyle w:val="BodyText2"/>
                      <w:jc w:val="both"/>
                      <w:rPr>
                        <w:b w:val="0"/>
                        <w:bCs w:val="0"/>
                        <w:szCs w:val="12"/>
                      </w:rPr>
                    </w:pPr>
                    <w:r w:rsidRPr="00DA517B">
                      <w:rPr>
                        <w:b w:val="0"/>
                        <w:bCs w:val="0"/>
                        <w:szCs w:val="12"/>
                      </w:rPr>
                      <w:t>Director, DOT</w:t>
                    </w:r>
                  </w:p>
                  <w:p w14:paraId="63441F63" w14:textId="77777777" w:rsidR="00DA517B" w:rsidRPr="00DA517B" w:rsidRDefault="00DA517B" w:rsidP="00DA517B">
                    <w:pPr>
                      <w:pStyle w:val="BodyText2"/>
                      <w:jc w:val="both"/>
                      <w:rPr>
                        <w:b w:val="0"/>
                        <w:bCs w:val="0"/>
                        <w:szCs w:val="12"/>
                      </w:rPr>
                    </w:pPr>
                    <w:r w:rsidRPr="00DA517B">
                      <w:rPr>
                        <w:b w:val="0"/>
                        <w:bCs w:val="0"/>
                        <w:szCs w:val="12"/>
                      </w:rPr>
                      <w:t>Director, DOH</w:t>
                    </w:r>
                  </w:p>
                  <w:p w14:paraId="47750396" w14:textId="77777777" w:rsidR="00DA517B" w:rsidRPr="00DA517B" w:rsidRDefault="00DA517B" w:rsidP="00DA517B">
                    <w:pPr>
                      <w:pStyle w:val="BodyText2"/>
                      <w:jc w:val="both"/>
                      <w:rPr>
                        <w:b w:val="0"/>
                        <w:bCs w:val="0"/>
                        <w:szCs w:val="12"/>
                      </w:rPr>
                    </w:pPr>
                    <w:r w:rsidRPr="00DA517B">
                      <w:rPr>
                        <w:b w:val="0"/>
                        <w:bCs w:val="0"/>
                        <w:szCs w:val="12"/>
                      </w:rPr>
                      <w:t>Chairperson, DOE</w:t>
                    </w:r>
                  </w:p>
                  <w:p w14:paraId="6F177D89" w14:textId="77777777" w:rsidR="00DA517B" w:rsidRPr="00DA517B" w:rsidRDefault="00DA517B" w:rsidP="00DA517B">
                    <w:pPr>
                      <w:pStyle w:val="BodyText2"/>
                      <w:jc w:val="both"/>
                      <w:rPr>
                        <w:b w:val="0"/>
                        <w:bCs w:val="0"/>
                        <w:szCs w:val="12"/>
                      </w:rPr>
                    </w:pPr>
                    <w:r w:rsidRPr="00DA517B">
                      <w:rPr>
                        <w:b w:val="0"/>
                        <w:bCs w:val="0"/>
                        <w:szCs w:val="12"/>
                      </w:rPr>
                      <w:t>Director, C+C DPP</w:t>
                    </w:r>
                  </w:p>
                  <w:p w14:paraId="7337EE1F" w14:textId="77777777" w:rsidR="00DA517B" w:rsidRPr="00DA517B" w:rsidRDefault="00DA517B" w:rsidP="00DA517B">
                    <w:pPr>
                      <w:pStyle w:val="BodyText2"/>
                      <w:jc w:val="both"/>
                      <w:rPr>
                        <w:b w:val="0"/>
                        <w:bCs w:val="0"/>
                        <w:szCs w:val="12"/>
                      </w:rPr>
                    </w:pPr>
                    <w:r w:rsidRPr="00DA517B">
                      <w:rPr>
                        <w:b w:val="0"/>
                        <w:bCs w:val="0"/>
                        <w:szCs w:val="12"/>
                      </w:rPr>
                      <w:t>Director, Maui DP</w:t>
                    </w:r>
                  </w:p>
                  <w:p w14:paraId="43B7171E" w14:textId="77777777" w:rsidR="00DA517B" w:rsidRPr="00DA517B" w:rsidRDefault="00DA517B" w:rsidP="00DA517B">
                    <w:pPr>
                      <w:pStyle w:val="BodyText2"/>
                      <w:jc w:val="both"/>
                      <w:rPr>
                        <w:b w:val="0"/>
                        <w:bCs w:val="0"/>
                        <w:szCs w:val="12"/>
                      </w:rPr>
                    </w:pPr>
                    <w:r w:rsidRPr="00DA517B">
                      <w:rPr>
                        <w:b w:val="0"/>
                        <w:bCs w:val="0"/>
                        <w:szCs w:val="12"/>
                      </w:rPr>
                      <w:t>Director, Hawai‘i DP</w:t>
                    </w:r>
                  </w:p>
                  <w:p w14:paraId="61FEBD7A" w14:textId="3C0D008B" w:rsidR="00DA517B" w:rsidRPr="00DA517B" w:rsidRDefault="00DA517B" w:rsidP="00DA517B">
                    <w:pPr>
                      <w:pStyle w:val="BodyText2"/>
                      <w:jc w:val="both"/>
                      <w:rPr>
                        <w:b w:val="0"/>
                        <w:bCs w:val="0"/>
                        <w:szCs w:val="12"/>
                      </w:rPr>
                    </w:pPr>
                    <w:r w:rsidRPr="00DA517B">
                      <w:rPr>
                        <w:b w:val="0"/>
                        <w:bCs w:val="0"/>
                        <w:szCs w:val="12"/>
                      </w:rPr>
                      <w:t xml:space="preserve">Director, </w:t>
                    </w:r>
                    <w:proofErr w:type="spellStart"/>
                    <w:r w:rsidRPr="00DA517B">
                      <w:rPr>
                        <w:b w:val="0"/>
                        <w:bCs w:val="0"/>
                        <w:szCs w:val="12"/>
                      </w:rPr>
                      <w:t>Kaua</w:t>
                    </w:r>
                    <w:r w:rsidR="002C7C93">
                      <w:rPr>
                        <w:b w:val="0"/>
                        <w:bCs w:val="0"/>
                        <w:szCs w:val="12"/>
                      </w:rPr>
                      <w:t>‘i</w:t>
                    </w:r>
                    <w:proofErr w:type="spellEnd"/>
                    <w:r w:rsidRPr="00DA517B">
                      <w:rPr>
                        <w:b w:val="0"/>
                        <w:bCs w:val="0"/>
                        <w:szCs w:val="12"/>
                      </w:rPr>
                      <w:t xml:space="preserve"> DP</w:t>
                    </w:r>
                  </w:p>
                  <w:p w14:paraId="0D8B20D1" w14:textId="77777777" w:rsidR="00DA517B" w:rsidRPr="00DA517B" w:rsidRDefault="00DA517B" w:rsidP="00DA517B">
                    <w:pPr>
                      <w:pStyle w:val="BodyText2"/>
                      <w:jc w:val="both"/>
                      <w:rPr>
                        <w:b w:val="0"/>
                        <w:bCs w:val="0"/>
                        <w:szCs w:val="12"/>
                      </w:rPr>
                    </w:pPr>
                    <w:r w:rsidRPr="00DA517B">
                      <w:rPr>
                        <w:b w:val="0"/>
                        <w:bCs w:val="0"/>
                        <w:szCs w:val="12"/>
                      </w:rPr>
                      <w:t>The Adjutant General</w:t>
                    </w:r>
                  </w:p>
                  <w:p w14:paraId="2D76B9C9" w14:textId="77777777" w:rsidR="00DA517B" w:rsidRPr="00DA517B" w:rsidRDefault="00DA517B" w:rsidP="00DA517B">
                    <w:pPr>
                      <w:pStyle w:val="BodyText2"/>
                      <w:jc w:val="both"/>
                      <w:rPr>
                        <w:b w:val="0"/>
                        <w:bCs w:val="0"/>
                        <w:szCs w:val="12"/>
                      </w:rPr>
                    </w:pPr>
                    <w:r w:rsidRPr="00DA517B">
                      <w:rPr>
                        <w:b w:val="0"/>
                        <w:bCs w:val="0"/>
                        <w:szCs w:val="12"/>
                      </w:rPr>
                      <w:t>Manager, CZM</w:t>
                    </w:r>
                  </w:p>
                  <w:p w14:paraId="3EC20EEA" w14:textId="77777777" w:rsidR="00DA517B" w:rsidRDefault="00DA517B" w:rsidP="00DA517B">
                    <w:pPr>
                      <w:pStyle w:val="BodyText2"/>
                      <w:jc w:val="both"/>
                      <w:rPr>
                        <w:szCs w:val="12"/>
                      </w:rPr>
                    </w:pPr>
                    <w:r>
                      <w:rPr>
                        <w:szCs w:val="12"/>
                      </w:rPr>
                      <w:t xml:space="preserve"> </w:t>
                    </w:r>
                  </w:p>
                  <w:p w14:paraId="35C2F802" w14:textId="77777777" w:rsidR="00DA517B" w:rsidRDefault="00DA517B" w:rsidP="00DA517B">
                    <w:pPr>
                      <w:pStyle w:val="BodyText2"/>
                      <w:jc w:val="both"/>
                      <w:rPr>
                        <w:szCs w:val="12"/>
                      </w:rPr>
                    </w:pPr>
                  </w:p>
                  <w:p w14:paraId="13B125C4" w14:textId="77777777" w:rsidR="00DA517B" w:rsidRPr="00686341" w:rsidRDefault="00DA517B" w:rsidP="00DA517B">
                    <w:pPr>
                      <w:pStyle w:val="BodyText2"/>
                      <w:jc w:val="both"/>
                      <w:rPr>
                        <w:szCs w:val="12"/>
                      </w:rPr>
                    </w:pPr>
                  </w:p>
                  <w:p w14:paraId="0E029D28" w14:textId="77777777" w:rsidR="00DA517B" w:rsidRDefault="00DA517B" w:rsidP="00DA517B">
                    <w:pPr>
                      <w:jc w:val="center"/>
                      <w:rPr>
                        <w:sz w:val="1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F71D8A7" wp14:editId="2C82358B">
              <wp:simplePos x="0" y="0"/>
              <wp:positionH relativeFrom="column">
                <wp:posOffset>-291465</wp:posOffset>
              </wp:positionH>
              <wp:positionV relativeFrom="paragraph">
                <wp:posOffset>459740</wp:posOffset>
              </wp:positionV>
              <wp:extent cx="1066800" cy="902335"/>
              <wp:effectExtent l="0" t="0" r="0" b="0"/>
              <wp:wrapSquare wrapText="bothSides"/>
              <wp:docPr id="11135444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02335"/>
                      </a:xfrm>
                      <a:prstGeom prst="rect">
                        <a:avLst/>
                      </a:prstGeom>
                      <a:solidFill>
                        <a:srgbClr val="FFFFFF"/>
                      </a:solidFill>
                      <a:ln>
                        <a:noFill/>
                      </a:ln>
                    </wps:spPr>
                    <wps:txbx>
                      <w:txbxContent>
                        <w:p w14:paraId="625F1D7B" w14:textId="77777777" w:rsidR="00FB1A8A" w:rsidRDefault="00FB1A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1D8A7" id="Text Box 3" o:spid="_x0000_s1028" type="#_x0000_t202" style="position:absolute;left:0;text-align:left;margin-left:-22.95pt;margin-top:36.2pt;width:84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" stroked="f">
              <v:textbox>
                <w:txbxContent>
                  <w:p w14:paraId="625F1D7B" w14:textId="77777777" w:rsidR="00FB1A8A" w:rsidRDefault="00FB1A8A"/>
                </w:txbxContent>
              </v:textbox>
              <w10:wrap type="square"/>
            </v:shape>
          </w:pict>
        </mc:Fallback>
      </mc:AlternateContent>
    </w:r>
    <w:r w:rsidR="00FB1A8A">
      <w:tab/>
      <w:t xml:space="preserve">       </w:t>
    </w:r>
    <w:r w:rsidR="00FF5B50">
      <w:rPr>
        <w:noProof/>
      </w:rPr>
      <w:object w:dxaOrig="6134" w:dyaOrig="6119" w14:anchorId="75A41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1" o:title=""/>
        </v:shape>
        <o:OLEObject Type="Embed" ProgID="MSPhotoEd.3" ShapeID="_x0000_i1025" DrawAspect="Content" ObjectID="_1799747258" r:id="rId2"/>
      </w:object>
    </w:r>
    <w:r w:rsidR="00FB1A8A">
      <w:tab/>
    </w:r>
    <w:r w:rsidR="00FB1A8A">
      <w:tab/>
    </w:r>
  </w:p>
  <w:p w14:paraId="701E8964" w14:textId="09CF0181" w:rsidR="00FB1A8A" w:rsidRDefault="00F03BA9">
    <w:pPr>
      <w:pStyle w:val="Header"/>
    </w:pPr>
    <w:r>
      <w:rPr>
        <w:noProof/>
      </w:rPr>
      <mc:AlternateContent>
        <mc:Choice Requires="wps">
          <w:drawing>
            <wp:anchor distT="0" distB="0" distL="114300" distR="114300" simplePos="0" relativeHeight="251656704" behindDoc="0" locked="0" layoutInCell="1" allowOverlap="1" wp14:anchorId="6B6513A2" wp14:editId="1F8343DC">
              <wp:simplePos x="0" y="0"/>
              <wp:positionH relativeFrom="margin">
                <wp:align>center</wp:align>
              </wp:positionH>
              <wp:positionV relativeFrom="paragraph">
                <wp:posOffset>73025</wp:posOffset>
              </wp:positionV>
              <wp:extent cx="3582035" cy="1190625"/>
              <wp:effectExtent l="0" t="0" r="0" b="0"/>
              <wp:wrapNone/>
              <wp:docPr id="10101462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1190625"/>
                      </a:xfrm>
                      <a:prstGeom prst="rect">
                        <a:avLst/>
                      </a:prstGeom>
                      <a:solidFill>
                        <a:srgbClr val="FFFFFF"/>
                      </a:solidFill>
                      <a:ln>
                        <a:noFill/>
                      </a:ln>
                    </wps:spPr>
                    <wps:txbx>
                      <w:txbxContent>
                        <w:p w14:paraId="1BB2DB0E" w14:textId="77777777" w:rsidR="00FB1A8A" w:rsidRPr="00DA517B" w:rsidRDefault="00FB1A8A">
                          <w:pPr>
                            <w:pStyle w:val="Heading3"/>
                            <w:rPr>
                              <w:rFonts w:ascii="Times New Roman" w:hAnsi="Times New Roman"/>
                            </w:rPr>
                          </w:pPr>
                          <w:r w:rsidRPr="00DA517B">
                            <w:rPr>
                              <w:rFonts w:ascii="Times New Roman" w:hAnsi="Times New Roman"/>
                            </w:rPr>
                            <w:t>STATE OF HAWAII</w:t>
                          </w:r>
                        </w:p>
                        <w:p w14:paraId="378A6A19" w14:textId="004CEFD0" w:rsidR="00FB1A8A" w:rsidRPr="00DA517B" w:rsidRDefault="00486AFF" w:rsidP="00AC6F29">
                          <w:pPr>
                            <w:jc w:val="center"/>
                            <w:rPr>
                              <w:rFonts w:ascii="Times New Roman" w:hAnsi="Times New Roman"/>
                              <w:b/>
                              <w:sz w:val="18"/>
                              <w:szCs w:val="18"/>
                            </w:rPr>
                          </w:pPr>
                          <w:r w:rsidRPr="00DA517B">
                            <w:rPr>
                              <w:rFonts w:ascii="Times New Roman" w:hAnsi="Times New Roman"/>
                              <w:b/>
                              <w:sz w:val="18"/>
                              <w:szCs w:val="18"/>
                            </w:rPr>
                            <w:t xml:space="preserve">HAWAII </w:t>
                          </w:r>
                          <w:r w:rsidR="00AC6F29" w:rsidRPr="00DA517B">
                            <w:rPr>
                              <w:rFonts w:ascii="Times New Roman" w:hAnsi="Times New Roman"/>
                              <w:b/>
                              <w:sz w:val="18"/>
                              <w:szCs w:val="18"/>
                            </w:rPr>
                            <w:t>CLIMATE CHANGE MITIGATION &amp; ADAPTATION COMMISSION</w:t>
                          </w:r>
                        </w:p>
                        <w:p w14:paraId="54151BE5" w14:textId="77777777" w:rsidR="00FB1A8A" w:rsidRPr="00DA517B" w:rsidRDefault="00FB1A8A">
                          <w:pPr>
                            <w:jc w:val="center"/>
                            <w:rPr>
                              <w:rFonts w:ascii="Times New Roman" w:hAnsi="Times New Roman"/>
                              <w:sz w:val="16"/>
                            </w:rPr>
                          </w:pPr>
                          <w:r w:rsidRPr="00DA517B">
                            <w:rPr>
                              <w:rFonts w:ascii="Times New Roman" w:hAnsi="Times New Roman"/>
                              <w:sz w:val="16"/>
                            </w:rPr>
                            <w:t>POST OFFICE BOX 621</w:t>
                          </w:r>
                        </w:p>
                        <w:p w14:paraId="48DBFFBA" w14:textId="77777777" w:rsidR="00FB1A8A" w:rsidRPr="00DA517B" w:rsidRDefault="00FB1A8A">
                          <w:pPr>
                            <w:jc w:val="center"/>
                            <w:rPr>
                              <w:rFonts w:ascii="Times New Roman" w:hAnsi="Times New Roman"/>
                              <w:sz w:val="16"/>
                            </w:rPr>
                          </w:pPr>
                          <w:r w:rsidRPr="00DA517B">
                            <w:rPr>
                              <w:rFonts w:ascii="Times New Roman" w:hAnsi="Times New Roman"/>
                              <w:sz w:val="16"/>
                            </w:rPr>
                            <w:t>HONOLULU, HAWAII   96809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513A2" id="Text Box 1" o:spid="_x0000_s1029" type="#_x0000_t202" style="position:absolute;left:0;text-align:left;margin-left:0;margin-top:5.75pt;width:282.05pt;height:93.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" stroked="f">
              <v:textbox>
                <w:txbxContent>
                  <w:p w14:paraId="1BB2DB0E" w14:textId="77777777" w:rsidR="00FB1A8A" w:rsidRPr="00DA517B" w:rsidRDefault="00FB1A8A">
                    <w:pPr>
                      <w:pStyle w:val="Heading3"/>
                      <w:rPr>
                        <w:rFonts w:ascii="Times New Roman" w:hAnsi="Times New Roman"/>
                      </w:rPr>
                    </w:pPr>
                    <w:r w:rsidRPr="00DA517B">
                      <w:rPr>
                        <w:rFonts w:ascii="Times New Roman" w:hAnsi="Times New Roman"/>
                      </w:rPr>
                      <w:t>STATE OF HAWAII</w:t>
                    </w:r>
                  </w:p>
                  <w:p w14:paraId="378A6A19" w14:textId="004CEFD0" w:rsidR="00FB1A8A" w:rsidRPr="00DA517B" w:rsidRDefault="00486AFF" w:rsidP="00AC6F29">
                    <w:pPr>
                      <w:jc w:val="center"/>
                      <w:rPr>
                        <w:rFonts w:ascii="Times New Roman" w:hAnsi="Times New Roman"/>
                        <w:b/>
                        <w:sz w:val="18"/>
                        <w:szCs w:val="18"/>
                      </w:rPr>
                    </w:pPr>
                    <w:r w:rsidRPr="00DA517B">
                      <w:rPr>
                        <w:rFonts w:ascii="Times New Roman" w:hAnsi="Times New Roman"/>
                        <w:b/>
                        <w:sz w:val="18"/>
                        <w:szCs w:val="18"/>
                      </w:rPr>
                      <w:t xml:space="preserve">HAWAII </w:t>
                    </w:r>
                    <w:r w:rsidR="00AC6F29" w:rsidRPr="00DA517B">
                      <w:rPr>
                        <w:rFonts w:ascii="Times New Roman" w:hAnsi="Times New Roman"/>
                        <w:b/>
                        <w:sz w:val="18"/>
                        <w:szCs w:val="18"/>
                      </w:rPr>
                      <w:t>CLIMATE CHANGE MITIGATION &amp; ADAPTATION COMMISSION</w:t>
                    </w:r>
                  </w:p>
                  <w:p w14:paraId="54151BE5" w14:textId="77777777" w:rsidR="00FB1A8A" w:rsidRPr="00DA517B" w:rsidRDefault="00FB1A8A">
                    <w:pPr>
                      <w:jc w:val="center"/>
                      <w:rPr>
                        <w:rFonts w:ascii="Times New Roman" w:hAnsi="Times New Roman"/>
                        <w:sz w:val="16"/>
                      </w:rPr>
                    </w:pPr>
                    <w:r w:rsidRPr="00DA517B">
                      <w:rPr>
                        <w:rFonts w:ascii="Times New Roman" w:hAnsi="Times New Roman"/>
                        <w:sz w:val="16"/>
                      </w:rPr>
                      <w:t>POST OFFICE BOX 621</w:t>
                    </w:r>
                  </w:p>
                  <w:p w14:paraId="48DBFFBA" w14:textId="77777777" w:rsidR="00FB1A8A" w:rsidRPr="00DA517B" w:rsidRDefault="00FB1A8A">
                    <w:pPr>
                      <w:jc w:val="center"/>
                      <w:rPr>
                        <w:rFonts w:ascii="Times New Roman" w:hAnsi="Times New Roman"/>
                        <w:sz w:val="16"/>
                      </w:rPr>
                    </w:pPr>
                    <w:r w:rsidRPr="00DA517B">
                      <w:rPr>
                        <w:rFonts w:ascii="Times New Roman" w:hAnsi="Times New Roman"/>
                        <w:sz w:val="16"/>
                      </w:rPr>
                      <w:t>HONOLULU, HAWAII   96809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0889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74F42"/>
    <w:multiLevelType w:val="hybridMultilevel"/>
    <w:tmpl w:val="953CACD2"/>
    <w:lvl w:ilvl="0" w:tplc="6DB431E4">
      <w:start w:val="1"/>
      <w:numFmt w:val="lowerLetter"/>
      <w:lvlText w:val="%1."/>
      <w:lvlJc w:val="left"/>
      <w:pPr>
        <w:tabs>
          <w:tab w:val="num" w:pos="720"/>
        </w:tabs>
        <w:ind w:left="720" w:hanging="360"/>
      </w:pPr>
    </w:lvl>
    <w:lvl w:ilvl="1" w:tplc="73DC55D4" w:tentative="1">
      <w:start w:val="1"/>
      <w:numFmt w:val="lowerLetter"/>
      <w:lvlText w:val="%2."/>
      <w:lvlJc w:val="left"/>
      <w:pPr>
        <w:tabs>
          <w:tab w:val="num" w:pos="1440"/>
        </w:tabs>
        <w:ind w:left="1440" w:hanging="360"/>
      </w:pPr>
    </w:lvl>
    <w:lvl w:ilvl="2" w:tplc="19926950" w:tentative="1">
      <w:start w:val="1"/>
      <w:numFmt w:val="lowerLetter"/>
      <w:lvlText w:val="%3."/>
      <w:lvlJc w:val="left"/>
      <w:pPr>
        <w:tabs>
          <w:tab w:val="num" w:pos="2160"/>
        </w:tabs>
        <w:ind w:left="2160" w:hanging="360"/>
      </w:pPr>
    </w:lvl>
    <w:lvl w:ilvl="3" w:tplc="A94A1B0C" w:tentative="1">
      <w:start w:val="1"/>
      <w:numFmt w:val="lowerLetter"/>
      <w:lvlText w:val="%4."/>
      <w:lvlJc w:val="left"/>
      <w:pPr>
        <w:tabs>
          <w:tab w:val="num" w:pos="2880"/>
        </w:tabs>
        <w:ind w:left="2880" w:hanging="360"/>
      </w:pPr>
    </w:lvl>
    <w:lvl w:ilvl="4" w:tplc="0C129026" w:tentative="1">
      <w:start w:val="1"/>
      <w:numFmt w:val="lowerLetter"/>
      <w:lvlText w:val="%5."/>
      <w:lvlJc w:val="left"/>
      <w:pPr>
        <w:tabs>
          <w:tab w:val="num" w:pos="3600"/>
        </w:tabs>
        <w:ind w:left="3600" w:hanging="360"/>
      </w:pPr>
    </w:lvl>
    <w:lvl w:ilvl="5" w:tplc="AAC6E9C4" w:tentative="1">
      <w:start w:val="1"/>
      <w:numFmt w:val="lowerLetter"/>
      <w:lvlText w:val="%6."/>
      <w:lvlJc w:val="left"/>
      <w:pPr>
        <w:tabs>
          <w:tab w:val="num" w:pos="4320"/>
        </w:tabs>
        <w:ind w:left="4320" w:hanging="360"/>
      </w:pPr>
    </w:lvl>
    <w:lvl w:ilvl="6" w:tplc="AC3871D0" w:tentative="1">
      <w:start w:val="1"/>
      <w:numFmt w:val="lowerLetter"/>
      <w:lvlText w:val="%7."/>
      <w:lvlJc w:val="left"/>
      <w:pPr>
        <w:tabs>
          <w:tab w:val="num" w:pos="5040"/>
        </w:tabs>
        <w:ind w:left="5040" w:hanging="360"/>
      </w:pPr>
    </w:lvl>
    <w:lvl w:ilvl="7" w:tplc="D3ECC66E" w:tentative="1">
      <w:start w:val="1"/>
      <w:numFmt w:val="lowerLetter"/>
      <w:lvlText w:val="%8."/>
      <w:lvlJc w:val="left"/>
      <w:pPr>
        <w:tabs>
          <w:tab w:val="num" w:pos="5760"/>
        </w:tabs>
        <w:ind w:left="5760" w:hanging="360"/>
      </w:pPr>
    </w:lvl>
    <w:lvl w:ilvl="8" w:tplc="1102E86C" w:tentative="1">
      <w:start w:val="1"/>
      <w:numFmt w:val="lowerLetter"/>
      <w:lvlText w:val="%9."/>
      <w:lvlJc w:val="left"/>
      <w:pPr>
        <w:tabs>
          <w:tab w:val="num" w:pos="6480"/>
        </w:tabs>
        <w:ind w:left="6480" w:hanging="360"/>
      </w:pPr>
    </w:lvl>
  </w:abstractNum>
  <w:abstractNum w:abstractNumId="2" w15:restartNumberingAfterBreak="0">
    <w:nsid w:val="0E5E6C33"/>
    <w:multiLevelType w:val="hybridMultilevel"/>
    <w:tmpl w:val="78D861B8"/>
    <w:lvl w:ilvl="0" w:tplc="9764755C">
      <w:start w:val="1"/>
      <w:numFmt w:val="lowerLetter"/>
      <w:lvlText w:val="%1."/>
      <w:lvlJc w:val="left"/>
      <w:pPr>
        <w:tabs>
          <w:tab w:val="num" w:pos="1290"/>
        </w:tabs>
        <w:ind w:left="1290" w:hanging="570"/>
      </w:pPr>
      <w:rPr>
        <w:rFonts w:hint="default"/>
      </w:rPr>
    </w:lvl>
    <w:lvl w:ilvl="1" w:tplc="DE400068">
      <w:numFmt w:val="decimal"/>
      <w:lvlText w:val=""/>
      <w:lvlJc w:val="left"/>
    </w:lvl>
    <w:lvl w:ilvl="2" w:tplc="F5FC8650">
      <w:numFmt w:val="decimal"/>
      <w:lvlText w:val=""/>
      <w:lvlJc w:val="left"/>
    </w:lvl>
    <w:lvl w:ilvl="3" w:tplc="0DD60DF4">
      <w:numFmt w:val="decimal"/>
      <w:lvlText w:val=""/>
      <w:lvlJc w:val="left"/>
    </w:lvl>
    <w:lvl w:ilvl="4" w:tplc="98CE82EE">
      <w:numFmt w:val="decimal"/>
      <w:lvlText w:val=""/>
      <w:lvlJc w:val="left"/>
    </w:lvl>
    <w:lvl w:ilvl="5" w:tplc="865C1D78">
      <w:numFmt w:val="decimal"/>
      <w:lvlText w:val=""/>
      <w:lvlJc w:val="left"/>
    </w:lvl>
    <w:lvl w:ilvl="6" w:tplc="E5BE3EAE">
      <w:numFmt w:val="decimal"/>
      <w:lvlText w:val=""/>
      <w:lvlJc w:val="left"/>
    </w:lvl>
    <w:lvl w:ilvl="7" w:tplc="08F87F70">
      <w:numFmt w:val="decimal"/>
      <w:lvlText w:val=""/>
      <w:lvlJc w:val="left"/>
    </w:lvl>
    <w:lvl w:ilvl="8" w:tplc="4A0AD698">
      <w:numFmt w:val="decimal"/>
      <w:lvlText w:val=""/>
      <w:lvlJc w:val="left"/>
    </w:lvl>
  </w:abstractNum>
  <w:abstractNum w:abstractNumId="3" w15:restartNumberingAfterBreak="0">
    <w:nsid w:val="16C53471"/>
    <w:multiLevelType w:val="hybridMultilevel"/>
    <w:tmpl w:val="12D86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71101"/>
    <w:multiLevelType w:val="hybridMultilevel"/>
    <w:tmpl w:val="26EC8AEC"/>
    <w:lvl w:ilvl="0" w:tplc="13BC6F14">
      <w:start w:val="1"/>
      <w:numFmt w:val="decimal"/>
      <w:lvlText w:val="%1."/>
      <w:lvlJc w:val="left"/>
      <w:pPr>
        <w:ind w:left="720" w:hanging="360"/>
      </w:pPr>
    </w:lvl>
    <w:lvl w:ilvl="1" w:tplc="BA6C31C0">
      <w:start w:val="1"/>
      <w:numFmt w:val="lowerLetter"/>
      <w:lvlText w:val="%2."/>
      <w:lvlJc w:val="left"/>
      <w:pPr>
        <w:ind w:left="1440" w:hanging="360"/>
      </w:pPr>
    </w:lvl>
    <w:lvl w:ilvl="2" w:tplc="D9DC7346">
      <w:start w:val="1"/>
      <w:numFmt w:val="lowerRoman"/>
      <w:lvlText w:val="%3."/>
      <w:lvlJc w:val="right"/>
      <w:pPr>
        <w:ind w:left="2160" w:hanging="180"/>
      </w:pPr>
    </w:lvl>
    <w:lvl w:ilvl="3" w:tplc="B1D4BC9A">
      <w:start w:val="1"/>
      <w:numFmt w:val="bullet"/>
      <w:lvlText w:val=""/>
      <w:lvlJc w:val="left"/>
      <w:pPr>
        <w:ind w:left="2880" w:hanging="360"/>
      </w:pPr>
      <w:rPr>
        <w:rFonts w:ascii="Symbol" w:hAnsi="Symbol" w:hint="default"/>
      </w:rPr>
    </w:lvl>
    <w:lvl w:ilvl="4" w:tplc="EE14181A">
      <w:start w:val="1"/>
      <w:numFmt w:val="lowerLetter"/>
      <w:lvlText w:val="%5."/>
      <w:lvlJc w:val="left"/>
      <w:pPr>
        <w:ind w:left="3600" w:hanging="360"/>
      </w:pPr>
    </w:lvl>
    <w:lvl w:ilvl="5" w:tplc="DF2C237C">
      <w:start w:val="1"/>
      <w:numFmt w:val="lowerRoman"/>
      <w:lvlText w:val="%6."/>
      <w:lvlJc w:val="right"/>
      <w:pPr>
        <w:ind w:left="4320" w:hanging="180"/>
      </w:pPr>
    </w:lvl>
    <w:lvl w:ilvl="6" w:tplc="A6D4AFF6">
      <w:start w:val="1"/>
      <w:numFmt w:val="decimal"/>
      <w:lvlText w:val="%7."/>
      <w:lvlJc w:val="left"/>
      <w:pPr>
        <w:ind w:left="5040" w:hanging="360"/>
      </w:pPr>
    </w:lvl>
    <w:lvl w:ilvl="7" w:tplc="06763F2A">
      <w:start w:val="1"/>
      <w:numFmt w:val="lowerLetter"/>
      <w:lvlText w:val="%8."/>
      <w:lvlJc w:val="left"/>
      <w:pPr>
        <w:ind w:left="5760" w:hanging="360"/>
      </w:pPr>
    </w:lvl>
    <w:lvl w:ilvl="8" w:tplc="8FA2E788">
      <w:start w:val="1"/>
      <w:numFmt w:val="lowerRoman"/>
      <w:lvlText w:val="%9."/>
      <w:lvlJc w:val="right"/>
      <w:pPr>
        <w:ind w:left="6480" w:hanging="180"/>
      </w:pPr>
    </w:lvl>
  </w:abstractNum>
  <w:abstractNum w:abstractNumId="5" w15:restartNumberingAfterBreak="0">
    <w:nsid w:val="1EEC7F84"/>
    <w:multiLevelType w:val="hybridMultilevel"/>
    <w:tmpl w:val="0409000F"/>
    <w:lvl w:ilvl="0" w:tplc="8C681C6C">
      <w:start w:val="1"/>
      <w:numFmt w:val="decimal"/>
      <w:lvlText w:val="%1."/>
      <w:lvlJc w:val="left"/>
      <w:pPr>
        <w:tabs>
          <w:tab w:val="num" w:pos="360"/>
        </w:tabs>
        <w:ind w:left="360" w:hanging="360"/>
      </w:pPr>
      <w:rPr>
        <w:rFonts w:hint="default"/>
      </w:rPr>
    </w:lvl>
    <w:lvl w:ilvl="1" w:tplc="AFB8A936">
      <w:numFmt w:val="decimal"/>
      <w:lvlText w:val=""/>
      <w:lvlJc w:val="left"/>
    </w:lvl>
    <w:lvl w:ilvl="2" w:tplc="F438B504">
      <w:numFmt w:val="decimal"/>
      <w:lvlText w:val=""/>
      <w:lvlJc w:val="left"/>
    </w:lvl>
    <w:lvl w:ilvl="3" w:tplc="F642CFDC">
      <w:numFmt w:val="decimal"/>
      <w:lvlText w:val=""/>
      <w:lvlJc w:val="left"/>
    </w:lvl>
    <w:lvl w:ilvl="4" w:tplc="CAF8278C">
      <w:numFmt w:val="decimal"/>
      <w:lvlText w:val=""/>
      <w:lvlJc w:val="left"/>
    </w:lvl>
    <w:lvl w:ilvl="5" w:tplc="8AC8B81C">
      <w:numFmt w:val="decimal"/>
      <w:lvlText w:val=""/>
      <w:lvlJc w:val="left"/>
    </w:lvl>
    <w:lvl w:ilvl="6" w:tplc="BEB00B6E">
      <w:numFmt w:val="decimal"/>
      <w:lvlText w:val=""/>
      <w:lvlJc w:val="left"/>
    </w:lvl>
    <w:lvl w:ilvl="7" w:tplc="ECA65176">
      <w:numFmt w:val="decimal"/>
      <w:lvlText w:val=""/>
      <w:lvlJc w:val="left"/>
    </w:lvl>
    <w:lvl w:ilvl="8" w:tplc="6BEEE922">
      <w:numFmt w:val="decimal"/>
      <w:lvlText w:val=""/>
      <w:lvlJc w:val="left"/>
    </w:lvl>
  </w:abstractNum>
  <w:abstractNum w:abstractNumId="6" w15:restartNumberingAfterBreak="0">
    <w:nsid w:val="21A90706"/>
    <w:multiLevelType w:val="hybridMultilevel"/>
    <w:tmpl w:val="43BCF1F6"/>
    <w:lvl w:ilvl="0" w:tplc="2ABCD7E6">
      <w:start w:val="1"/>
      <w:numFmt w:val="decimal"/>
      <w:lvlText w:val="%1."/>
      <w:lvlJc w:val="left"/>
      <w:pPr>
        <w:ind w:left="720" w:hanging="360"/>
      </w:pPr>
    </w:lvl>
    <w:lvl w:ilvl="1" w:tplc="2B9432EC">
      <w:start w:val="1"/>
      <w:numFmt w:val="upperRoman"/>
      <w:lvlText w:val="%2."/>
      <w:lvlJc w:val="left"/>
      <w:pPr>
        <w:ind w:left="1440" w:hanging="360"/>
      </w:pPr>
    </w:lvl>
    <w:lvl w:ilvl="2" w:tplc="EC38C762">
      <w:start w:val="1"/>
      <w:numFmt w:val="lowerRoman"/>
      <w:lvlText w:val="%3."/>
      <w:lvlJc w:val="right"/>
      <w:pPr>
        <w:ind w:left="2160" w:hanging="180"/>
      </w:pPr>
    </w:lvl>
    <w:lvl w:ilvl="3" w:tplc="7A9412EC">
      <w:start w:val="1"/>
      <w:numFmt w:val="decimal"/>
      <w:lvlText w:val="%4."/>
      <w:lvlJc w:val="left"/>
      <w:pPr>
        <w:ind w:left="2880" w:hanging="360"/>
      </w:pPr>
    </w:lvl>
    <w:lvl w:ilvl="4" w:tplc="319EC0CE">
      <w:start w:val="1"/>
      <w:numFmt w:val="lowerLetter"/>
      <w:lvlText w:val="%5."/>
      <w:lvlJc w:val="left"/>
      <w:pPr>
        <w:ind w:left="3600" w:hanging="360"/>
      </w:pPr>
    </w:lvl>
    <w:lvl w:ilvl="5" w:tplc="49FE1470">
      <w:start w:val="1"/>
      <w:numFmt w:val="lowerRoman"/>
      <w:lvlText w:val="%6."/>
      <w:lvlJc w:val="right"/>
      <w:pPr>
        <w:ind w:left="4320" w:hanging="180"/>
      </w:pPr>
    </w:lvl>
    <w:lvl w:ilvl="6" w:tplc="733AF270">
      <w:start w:val="1"/>
      <w:numFmt w:val="decimal"/>
      <w:lvlText w:val="%7."/>
      <w:lvlJc w:val="left"/>
      <w:pPr>
        <w:ind w:left="5040" w:hanging="360"/>
      </w:pPr>
    </w:lvl>
    <w:lvl w:ilvl="7" w:tplc="7B04DAB4">
      <w:start w:val="1"/>
      <w:numFmt w:val="lowerLetter"/>
      <w:lvlText w:val="%8."/>
      <w:lvlJc w:val="left"/>
      <w:pPr>
        <w:ind w:left="5760" w:hanging="360"/>
      </w:pPr>
    </w:lvl>
    <w:lvl w:ilvl="8" w:tplc="EE526F1A">
      <w:start w:val="1"/>
      <w:numFmt w:val="lowerRoman"/>
      <w:lvlText w:val="%9."/>
      <w:lvlJc w:val="right"/>
      <w:pPr>
        <w:ind w:left="6480" w:hanging="180"/>
      </w:pPr>
    </w:lvl>
  </w:abstractNum>
  <w:abstractNum w:abstractNumId="7" w15:restartNumberingAfterBreak="0">
    <w:nsid w:val="37393F34"/>
    <w:multiLevelType w:val="hybridMultilevel"/>
    <w:tmpl w:val="FD148742"/>
    <w:lvl w:ilvl="0" w:tplc="82988246">
      <w:start w:val="1"/>
      <w:numFmt w:val="decimal"/>
      <w:lvlText w:val="%1."/>
      <w:lvlJc w:val="left"/>
      <w:pPr>
        <w:ind w:left="900" w:hanging="360"/>
      </w:pPr>
      <w:rPr>
        <w:b w:val="0"/>
        <w:bCs w:val="0"/>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43DB9"/>
    <w:multiLevelType w:val="hybridMultilevel"/>
    <w:tmpl w:val="3A0C45A0"/>
    <w:lvl w:ilvl="0" w:tplc="1038B5E2">
      <w:start w:val="1"/>
      <w:numFmt w:val="decimal"/>
      <w:lvlText w:val="%1."/>
      <w:lvlJc w:val="left"/>
      <w:pPr>
        <w:tabs>
          <w:tab w:val="num" w:pos="720"/>
        </w:tabs>
        <w:ind w:left="720" w:hanging="360"/>
      </w:pPr>
    </w:lvl>
    <w:lvl w:ilvl="1" w:tplc="5178CD3A" w:tentative="1">
      <w:start w:val="1"/>
      <w:numFmt w:val="decimal"/>
      <w:lvlText w:val="%2."/>
      <w:lvlJc w:val="left"/>
      <w:pPr>
        <w:tabs>
          <w:tab w:val="num" w:pos="1440"/>
        </w:tabs>
        <w:ind w:left="1440" w:hanging="360"/>
      </w:pPr>
    </w:lvl>
    <w:lvl w:ilvl="2" w:tplc="D3F88BE4" w:tentative="1">
      <w:start w:val="1"/>
      <w:numFmt w:val="decimal"/>
      <w:lvlText w:val="%3."/>
      <w:lvlJc w:val="left"/>
      <w:pPr>
        <w:tabs>
          <w:tab w:val="num" w:pos="2160"/>
        </w:tabs>
        <w:ind w:left="2160" w:hanging="360"/>
      </w:pPr>
    </w:lvl>
    <w:lvl w:ilvl="3" w:tplc="43AC93EA" w:tentative="1">
      <w:start w:val="1"/>
      <w:numFmt w:val="decimal"/>
      <w:lvlText w:val="%4."/>
      <w:lvlJc w:val="left"/>
      <w:pPr>
        <w:tabs>
          <w:tab w:val="num" w:pos="2880"/>
        </w:tabs>
        <w:ind w:left="2880" w:hanging="360"/>
      </w:pPr>
    </w:lvl>
    <w:lvl w:ilvl="4" w:tplc="21D6649C" w:tentative="1">
      <w:start w:val="1"/>
      <w:numFmt w:val="decimal"/>
      <w:lvlText w:val="%5."/>
      <w:lvlJc w:val="left"/>
      <w:pPr>
        <w:tabs>
          <w:tab w:val="num" w:pos="3600"/>
        </w:tabs>
        <w:ind w:left="3600" w:hanging="360"/>
      </w:pPr>
    </w:lvl>
    <w:lvl w:ilvl="5" w:tplc="19287D38" w:tentative="1">
      <w:start w:val="1"/>
      <w:numFmt w:val="decimal"/>
      <w:lvlText w:val="%6."/>
      <w:lvlJc w:val="left"/>
      <w:pPr>
        <w:tabs>
          <w:tab w:val="num" w:pos="4320"/>
        </w:tabs>
        <w:ind w:left="4320" w:hanging="360"/>
      </w:pPr>
    </w:lvl>
    <w:lvl w:ilvl="6" w:tplc="44200EC6" w:tentative="1">
      <w:start w:val="1"/>
      <w:numFmt w:val="decimal"/>
      <w:lvlText w:val="%7."/>
      <w:lvlJc w:val="left"/>
      <w:pPr>
        <w:tabs>
          <w:tab w:val="num" w:pos="5040"/>
        </w:tabs>
        <w:ind w:left="5040" w:hanging="360"/>
      </w:pPr>
    </w:lvl>
    <w:lvl w:ilvl="7" w:tplc="1C0C4DC2" w:tentative="1">
      <w:start w:val="1"/>
      <w:numFmt w:val="decimal"/>
      <w:lvlText w:val="%8."/>
      <w:lvlJc w:val="left"/>
      <w:pPr>
        <w:tabs>
          <w:tab w:val="num" w:pos="5760"/>
        </w:tabs>
        <w:ind w:left="5760" w:hanging="360"/>
      </w:pPr>
    </w:lvl>
    <w:lvl w:ilvl="8" w:tplc="9D462CC0" w:tentative="1">
      <w:start w:val="1"/>
      <w:numFmt w:val="decimal"/>
      <w:lvlText w:val="%9."/>
      <w:lvlJc w:val="left"/>
      <w:pPr>
        <w:tabs>
          <w:tab w:val="num" w:pos="6480"/>
        </w:tabs>
        <w:ind w:left="6480" w:hanging="360"/>
      </w:pPr>
    </w:lvl>
  </w:abstractNum>
  <w:abstractNum w:abstractNumId="9" w15:restartNumberingAfterBreak="0">
    <w:nsid w:val="3E6F5BCA"/>
    <w:multiLevelType w:val="multilevel"/>
    <w:tmpl w:val="5252A3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F2C37F7"/>
    <w:multiLevelType w:val="hybridMultilevel"/>
    <w:tmpl w:val="FC806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44CF3"/>
    <w:multiLevelType w:val="hybridMultilevel"/>
    <w:tmpl w:val="ADCC196E"/>
    <w:lvl w:ilvl="0" w:tplc="C6B49390">
      <w:start w:val="1"/>
      <w:numFmt w:val="bullet"/>
      <w:lvlText w:val=""/>
      <w:lvlJc w:val="left"/>
      <w:pPr>
        <w:tabs>
          <w:tab w:val="num" w:pos="720"/>
        </w:tabs>
        <w:ind w:left="720" w:hanging="360"/>
      </w:pPr>
      <w:rPr>
        <w:rFonts w:ascii="Symbol" w:hAnsi="Symbol" w:hint="default"/>
        <w:sz w:val="20"/>
      </w:rPr>
    </w:lvl>
    <w:lvl w:ilvl="1" w:tplc="7048D52E" w:tentative="1">
      <w:start w:val="1"/>
      <w:numFmt w:val="bullet"/>
      <w:lvlText w:val=""/>
      <w:lvlJc w:val="left"/>
      <w:pPr>
        <w:tabs>
          <w:tab w:val="num" w:pos="1440"/>
        </w:tabs>
        <w:ind w:left="1440" w:hanging="360"/>
      </w:pPr>
      <w:rPr>
        <w:rFonts w:ascii="Symbol" w:hAnsi="Symbol" w:hint="default"/>
        <w:sz w:val="20"/>
      </w:rPr>
    </w:lvl>
    <w:lvl w:ilvl="2" w:tplc="F4786336" w:tentative="1">
      <w:start w:val="1"/>
      <w:numFmt w:val="bullet"/>
      <w:lvlText w:val=""/>
      <w:lvlJc w:val="left"/>
      <w:pPr>
        <w:tabs>
          <w:tab w:val="num" w:pos="2160"/>
        </w:tabs>
        <w:ind w:left="2160" w:hanging="360"/>
      </w:pPr>
      <w:rPr>
        <w:rFonts w:ascii="Symbol" w:hAnsi="Symbol" w:hint="default"/>
        <w:sz w:val="20"/>
      </w:rPr>
    </w:lvl>
    <w:lvl w:ilvl="3" w:tplc="80C22EDE" w:tentative="1">
      <w:start w:val="1"/>
      <w:numFmt w:val="bullet"/>
      <w:lvlText w:val=""/>
      <w:lvlJc w:val="left"/>
      <w:pPr>
        <w:tabs>
          <w:tab w:val="num" w:pos="2880"/>
        </w:tabs>
        <w:ind w:left="2880" w:hanging="360"/>
      </w:pPr>
      <w:rPr>
        <w:rFonts w:ascii="Symbol" w:hAnsi="Symbol" w:hint="default"/>
        <w:sz w:val="20"/>
      </w:rPr>
    </w:lvl>
    <w:lvl w:ilvl="4" w:tplc="46D4921E" w:tentative="1">
      <w:start w:val="1"/>
      <w:numFmt w:val="bullet"/>
      <w:lvlText w:val=""/>
      <w:lvlJc w:val="left"/>
      <w:pPr>
        <w:tabs>
          <w:tab w:val="num" w:pos="3600"/>
        </w:tabs>
        <w:ind w:left="3600" w:hanging="360"/>
      </w:pPr>
      <w:rPr>
        <w:rFonts w:ascii="Symbol" w:hAnsi="Symbol" w:hint="default"/>
        <w:sz w:val="20"/>
      </w:rPr>
    </w:lvl>
    <w:lvl w:ilvl="5" w:tplc="0DD86F62" w:tentative="1">
      <w:start w:val="1"/>
      <w:numFmt w:val="bullet"/>
      <w:lvlText w:val=""/>
      <w:lvlJc w:val="left"/>
      <w:pPr>
        <w:tabs>
          <w:tab w:val="num" w:pos="4320"/>
        </w:tabs>
        <w:ind w:left="4320" w:hanging="360"/>
      </w:pPr>
      <w:rPr>
        <w:rFonts w:ascii="Symbol" w:hAnsi="Symbol" w:hint="default"/>
        <w:sz w:val="20"/>
      </w:rPr>
    </w:lvl>
    <w:lvl w:ilvl="6" w:tplc="7A7A3BDC" w:tentative="1">
      <w:start w:val="1"/>
      <w:numFmt w:val="bullet"/>
      <w:lvlText w:val=""/>
      <w:lvlJc w:val="left"/>
      <w:pPr>
        <w:tabs>
          <w:tab w:val="num" w:pos="5040"/>
        </w:tabs>
        <w:ind w:left="5040" w:hanging="360"/>
      </w:pPr>
      <w:rPr>
        <w:rFonts w:ascii="Symbol" w:hAnsi="Symbol" w:hint="default"/>
        <w:sz w:val="20"/>
      </w:rPr>
    </w:lvl>
    <w:lvl w:ilvl="7" w:tplc="C68EB1F4" w:tentative="1">
      <w:start w:val="1"/>
      <w:numFmt w:val="bullet"/>
      <w:lvlText w:val=""/>
      <w:lvlJc w:val="left"/>
      <w:pPr>
        <w:tabs>
          <w:tab w:val="num" w:pos="5760"/>
        </w:tabs>
        <w:ind w:left="5760" w:hanging="360"/>
      </w:pPr>
      <w:rPr>
        <w:rFonts w:ascii="Symbol" w:hAnsi="Symbol" w:hint="default"/>
        <w:sz w:val="20"/>
      </w:rPr>
    </w:lvl>
    <w:lvl w:ilvl="8" w:tplc="581A2E4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3E21FB"/>
    <w:multiLevelType w:val="hybridMultilevel"/>
    <w:tmpl w:val="7FE4BF48"/>
    <w:lvl w:ilvl="0" w:tplc="8584BB54">
      <w:start w:val="1"/>
      <w:numFmt w:val="bullet"/>
      <w:lvlText w:val=""/>
      <w:lvlJc w:val="left"/>
      <w:pPr>
        <w:tabs>
          <w:tab w:val="num" w:pos="720"/>
        </w:tabs>
        <w:ind w:left="720" w:hanging="360"/>
      </w:pPr>
      <w:rPr>
        <w:rFonts w:ascii="Symbol" w:hAnsi="Symbol" w:hint="default"/>
        <w:sz w:val="20"/>
      </w:rPr>
    </w:lvl>
    <w:lvl w:ilvl="1" w:tplc="3B3E4450">
      <w:start w:val="1"/>
      <w:numFmt w:val="bullet"/>
      <w:lvlText w:val="o"/>
      <w:lvlJc w:val="left"/>
      <w:pPr>
        <w:tabs>
          <w:tab w:val="num" w:pos="1440"/>
        </w:tabs>
        <w:ind w:left="1440" w:hanging="360"/>
      </w:pPr>
      <w:rPr>
        <w:rFonts w:ascii="Courier New" w:hAnsi="Courier New" w:hint="default"/>
        <w:sz w:val="20"/>
      </w:rPr>
    </w:lvl>
    <w:lvl w:ilvl="2" w:tplc="283C0772" w:tentative="1">
      <w:start w:val="1"/>
      <w:numFmt w:val="bullet"/>
      <w:lvlText w:val=""/>
      <w:lvlJc w:val="left"/>
      <w:pPr>
        <w:tabs>
          <w:tab w:val="num" w:pos="2160"/>
        </w:tabs>
        <w:ind w:left="2160" w:hanging="360"/>
      </w:pPr>
      <w:rPr>
        <w:rFonts w:ascii="Wingdings" w:hAnsi="Wingdings" w:hint="default"/>
        <w:sz w:val="20"/>
      </w:rPr>
    </w:lvl>
    <w:lvl w:ilvl="3" w:tplc="179AB078" w:tentative="1">
      <w:start w:val="1"/>
      <w:numFmt w:val="bullet"/>
      <w:lvlText w:val=""/>
      <w:lvlJc w:val="left"/>
      <w:pPr>
        <w:tabs>
          <w:tab w:val="num" w:pos="2880"/>
        </w:tabs>
        <w:ind w:left="2880" w:hanging="360"/>
      </w:pPr>
      <w:rPr>
        <w:rFonts w:ascii="Wingdings" w:hAnsi="Wingdings" w:hint="default"/>
        <w:sz w:val="20"/>
      </w:rPr>
    </w:lvl>
    <w:lvl w:ilvl="4" w:tplc="9B942CE8" w:tentative="1">
      <w:start w:val="1"/>
      <w:numFmt w:val="bullet"/>
      <w:lvlText w:val=""/>
      <w:lvlJc w:val="left"/>
      <w:pPr>
        <w:tabs>
          <w:tab w:val="num" w:pos="3600"/>
        </w:tabs>
        <w:ind w:left="3600" w:hanging="360"/>
      </w:pPr>
      <w:rPr>
        <w:rFonts w:ascii="Wingdings" w:hAnsi="Wingdings" w:hint="default"/>
        <w:sz w:val="20"/>
      </w:rPr>
    </w:lvl>
    <w:lvl w:ilvl="5" w:tplc="38B6E550" w:tentative="1">
      <w:start w:val="1"/>
      <w:numFmt w:val="bullet"/>
      <w:lvlText w:val=""/>
      <w:lvlJc w:val="left"/>
      <w:pPr>
        <w:tabs>
          <w:tab w:val="num" w:pos="4320"/>
        </w:tabs>
        <w:ind w:left="4320" w:hanging="360"/>
      </w:pPr>
      <w:rPr>
        <w:rFonts w:ascii="Wingdings" w:hAnsi="Wingdings" w:hint="default"/>
        <w:sz w:val="20"/>
      </w:rPr>
    </w:lvl>
    <w:lvl w:ilvl="6" w:tplc="D96210DE" w:tentative="1">
      <w:start w:val="1"/>
      <w:numFmt w:val="bullet"/>
      <w:lvlText w:val=""/>
      <w:lvlJc w:val="left"/>
      <w:pPr>
        <w:tabs>
          <w:tab w:val="num" w:pos="5040"/>
        </w:tabs>
        <w:ind w:left="5040" w:hanging="360"/>
      </w:pPr>
      <w:rPr>
        <w:rFonts w:ascii="Wingdings" w:hAnsi="Wingdings" w:hint="default"/>
        <w:sz w:val="20"/>
      </w:rPr>
    </w:lvl>
    <w:lvl w:ilvl="7" w:tplc="7818A750" w:tentative="1">
      <w:start w:val="1"/>
      <w:numFmt w:val="bullet"/>
      <w:lvlText w:val=""/>
      <w:lvlJc w:val="left"/>
      <w:pPr>
        <w:tabs>
          <w:tab w:val="num" w:pos="5760"/>
        </w:tabs>
        <w:ind w:left="5760" w:hanging="360"/>
      </w:pPr>
      <w:rPr>
        <w:rFonts w:ascii="Wingdings" w:hAnsi="Wingdings" w:hint="default"/>
        <w:sz w:val="20"/>
      </w:rPr>
    </w:lvl>
    <w:lvl w:ilvl="8" w:tplc="3CEC9A8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A58AC"/>
    <w:multiLevelType w:val="hybridMultilevel"/>
    <w:tmpl w:val="22E654C0"/>
    <w:lvl w:ilvl="0" w:tplc="E3665602">
      <w:start w:val="3"/>
      <w:numFmt w:val="decimal"/>
      <w:lvlText w:val="%1."/>
      <w:lvlJc w:val="left"/>
      <w:pPr>
        <w:tabs>
          <w:tab w:val="num" w:pos="720"/>
        </w:tabs>
        <w:ind w:left="720" w:hanging="360"/>
      </w:pPr>
    </w:lvl>
    <w:lvl w:ilvl="1" w:tplc="FB1E3F56" w:tentative="1">
      <w:start w:val="1"/>
      <w:numFmt w:val="decimal"/>
      <w:lvlText w:val="%2."/>
      <w:lvlJc w:val="left"/>
      <w:pPr>
        <w:tabs>
          <w:tab w:val="num" w:pos="1440"/>
        </w:tabs>
        <w:ind w:left="1440" w:hanging="360"/>
      </w:pPr>
    </w:lvl>
    <w:lvl w:ilvl="2" w:tplc="41EECF04" w:tentative="1">
      <w:start w:val="1"/>
      <w:numFmt w:val="decimal"/>
      <w:lvlText w:val="%3."/>
      <w:lvlJc w:val="left"/>
      <w:pPr>
        <w:tabs>
          <w:tab w:val="num" w:pos="2160"/>
        </w:tabs>
        <w:ind w:left="2160" w:hanging="360"/>
      </w:pPr>
    </w:lvl>
    <w:lvl w:ilvl="3" w:tplc="43022B34" w:tentative="1">
      <w:start w:val="1"/>
      <w:numFmt w:val="decimal"/>
      <w:lvlText w:val="%4."/>
      <w:lvlJc w:val="left"/>
      <w:pPr>
        <w:tabs>
          <w:tab w:val="num" w:pos="2880"/>
        </w:tabs>
        <w:ind w:left="2880" w:hanging="360"/>
      </w:pPr>
    </w:lvl>
    <w:lvl w:ilvl="4" w:tplc="CBC8638E" w:tentative="1">
      <w:start w:val="1"/>
      <w:numFmt w:val="decimal"/>
      <w:lvlText w:val="%5."/>
      <w:lvlJc w:val="left"/>
      <w:pPr>
        <w:tabs>
          <w:tab w:val="num" w:pos="3600"/>
        </w:tabs>
        <w:ind w:left="3600" w:hanging="360"/>
      </w:pPr>
    </w:lvl>
    <w:lvl w:ilvl="5" w:tplc="AEEC32F8" w:tentative="1">
      <w:start w:val="1"/>
      <w:numFmt w:val="decimal"/>
      <w:lvlText w:val="%6."/>
      <w:lvlJc w:val="left"/>
      <w:pPr>
        <w:tabs>
          <w:tab w:val="num" w:pos="4320"/>
        </w:tabs>
        <w:ind w:left="4320" w:hanging="360"/>
      </w:pPr>
    </w:lvl>
    <w:lvl w:ilvl="6" w:tplc="AB14C9AA" w:tentative="1">
      <w:start w:val="1"/>
      <w:numFmt w:val="decimal"/>
      <w:lvlText w:val="%7."/>
      <w:lvlJc w:val="left"/>
      <w:pPr>
        <w:tabs>
          <w:tab w:val="num" w:pos="5040"/>
        </w:tabs>
        <w:ind w:left="5040" w:hanging="360"/>
      </w:pPr>
    </w:lvl>
    <w:lvl w:ilvl="7" w:tplc="3BDE1852" w:tentative="1">
      <w:start w:val="1"/>
      <w:numFmt w:val="decimal"/>
      <w:lvlText w:val="%8."/>
      <w:lvlJc w:val="left"/>
      <w:pPr>
        <w:tabs>
          <w:tab w:val="num" w:pos="5760"/>
        </w:tabs>
        <w:ind w:left="5760" w:hanging="360"/>
      </w:pPr>
    </w:lvl>
    <w:lvl w:ilvl="8" w:tplc="7C2C3D54" w:tentative="1">
      <w:start w:val="1"/>
      <w:numFmt w:val="decimal"/>
      <w:lvlText w:val="%9."/>
      <w:lvlJc w:val="left"/>
      <w:pPr>
        <w:tabs>
          <w:tab w:val="num" w:pos="6480"/>
        </w:tabs>
        <w:ind w:left="6480" w:hanging="360"/>
      </w:pPr>
    </w:lvl>
  </w:abstractNum>
  <w:abstractNum w:abstractNumId="14" w15:restartNumberingAfterBreak="0">
    <w:nsid w:val="5B8F496E"/>
    <w:multiLevelType w:val="hybridMultilevel"/>
    <w:tmpl w:val="75524CC6"/>
    <w:lvl w:ilvl="0" w:tplc="91700E3E">
      <w:start w:val="5"/>
      <w:numFmt w:val="decimal"/>
      <w:lvlText w:val="%1."/>
      <w:lvlJc w:val="left"/>
      <w:pPr>
        <w:tabs>
          <w:tab w:val="num" w:pos="720"/>
        </w:tabs>
        <w:ind w:left="720" w:hanging="360"/>
      </w:pPr>
    </w:lvl>
    <w:lvl w:ilvl="1" w:tplc="AD6456D2" w:tentative="1">
      <w:start w:val="1"/>
      <w:numFmt w:val="decimal"/>
      <w:lvlText w:val="%2."/>
      <w:lvlJc w:val="left"/>
      <w:pPr>
        <w:tabs>
          <w:tab w:val="num" w:pos="1440"/>
        </w:tabs>
        <w:ind w:left="1440" w:hanging="360"/>
      </w:pPr>
    </w:lvl>
    <w:lvl w:ilvl="2" w:tplc="0882D2E6" w:tentative="1">
      <w:start w:val="1"/>
      <w:numFmt w:val="decimal"/>
      <w:lvlText w:val="%3."/>
      <w:lvlJc w:val="left"/>
      <w:pPr>
        <w:tabs>
          <w:tab w:val="num" w:pos="2160"/>
        </w:tabs>
        <w:ind w:left="2160" w:hanging="360"/>
      </w:pPr>
    </w:lvl>
    <w:lvl w:ilvl="3" w:tplc="54861E82" w:tentative="1">
      <w:start w:val="1"/>
      <w:numFmt w:val="decimal"/>
      <w:lvlText w:val="%4."/>
      <w:lvlJc w:val="left"/>
      <w:pPr>
        <w:tabs>
          <w:tab w:val="num" w:pos="2880"/>
        </w:tabs>
        <w:ind w:left="2880" w:hanging="360"/>
      </w:pPr>
    </w:lvl>
    <w:lvl w:ilvl="4" w:tplc="B7025D2E" w:tentative="1">
      <w:start w:val="1"/>
      <w:numFmt w:val="decimal"/>
      <w:lvlText w:val="%5."/>
      <w:lvlJc w:val="left"/>
      <w:pPr>
        <w:tabs>
          <w:tab w:val="num" w:pos="3600"/>
        </w:tabs>
        <w:ind w:left="3600" w:hanging="360"/>
      </w:pPr>
    </w:lvl>
    <w:lvl w:ilvl="5" w:tplc="21B691F6" w:tentative="1">
      <w:start w:val="1"/>
      <w:numFmt w:val="decimal"/>
      <w:lvlText w:val="%6."/>
      <w:lvlJc w:val="left"/>
      <w:pPr>
        <w:tabs>
          <w:tab w:val="num" w:pos="4320"/>
        </w:tabs>
        <w:ind w:left="4320" w:hanging="360"/>
      </w:pPr>
    </w:lvl>
    <w:lvl w:ilvl="6" w:tplc="0CD46D96" w:tentative="1">
      <w:start w:val="1"/>
      <w:numFmt w:val="decimal"/>
      <w:lvlText w:val="%7."/>
      <w:lvlJc w:val="left"/>
      <w:pPr>
        <w:tabs>
          <w:tab w:val="num" w:pos="5040"/>
        </w:tabs>
        <w:ind w:left="5040" w:hanging="360"/>
      </w:pPr>
    </w:lvl>
    <w:lvl w:ilvl="7" w:tplc="94B459F4" w:tentative="1">
      <w:start w:val="1"/>
      <w:numFmt w:val="decimal"/>
      <w:lvlText w:val="%8."/>
      <w:lvlJc w:val="left"/>
      <w:pPr>
        <w:tabs>
          <w:tab w:val="num" w:pos="5760"/>
        </w:tabs>
        <w:ind w:left="5760" w:hanging="360"/>
      </w:pPr>
    </w:lvl>
    <w:lvl w:ilvl="8" w:tplc="6F46743E" w:tentative="1">
      <w:start w:val="1"/>
      <w:numFmt w:val="decimal"/>
      <w:lvlText w:val="%9."/>
      <w:lvlJc w:val="left"/>
      <w:pPr>
        <w:tabs>
          <w:tab w:val="num" w:pos="6480"/>
        </w:tabs>
        <w:ind w:left="6480" w:hanging="360"/>
      </w:pPr>
    </w:lvl>
  </w:abstractNum>
  <w:abstractNum w:abstractNumId="15" w15:restartNumberingAfterBreak="0">
    <w:nsid w:val="5C7660FA"/>
    <w:multiLevelType w:val="multilevel"/>
    <w:tmpl w:val="F85A5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2."/>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4011FE"/>
    <w:multiLevelType w:val="hybridMultilevel"/>
    <w:tmpl w:val="C4D48314"/>
    <w:lvl w:ilvl="0" w:tplc="FAA2C5E2">
      <w:start w:val="1"/>
      <w:numFmt w:val="decimal"/>
      <w:lvlText w:val="%1."/>
      <w:lvlJc w:val="left"/>
      <w:pPr>
        <w:ind w:left="720" w:hanging="360"/>
      </w:pPr>
    </w:lvl>
    <w:lvl w:ilvl="1" w:tplc="15D6FC3A">
      <w:start w:val="1"/>
      <w:numFmt w:val="lowerLetter"/>
      <w:lvlText w:val="%2."/>
      <w:lvlJc w:val="left"/>
      <w:pPr>
        <w:ind w:left="1440" w:hanging="360"/>
      </w:pPr>
    </w:lvl>
    <w:lvl w:ilvl="2" w:tplc="C0109A56">
      <w:start w:val="1"/>
      <w:numFmt w:val="lowerRoman"/>
      <w:lvlText w:val="%3."/>
      <w:lvlJc w:val="right"/>
      <w:pPr>
        <w:ind w:left="2160" w:hanging="180"/>
      </w:pPr>
    </w:lvl>
    <w:lvl w:ilvl="3" w:tplc="686672A6">
      <w:start w:val="1"/>
      <w:numFmt w:val="lowerRoman"/>
      <w:lvlText w:val="%4)"/>
      <w:lvlJc w:val="right"/>
      <w:pPr>
        <w:ind w:left="2880" w:hanging="360"/>
      </w:pPr>
    </w:lvl>
    <w:lvl w:ilvl="4" w:tplc="B4827AF6">
      <w:start w:val="1"/>
      <w:numFmt w:val="lowerLetter"/>
      <w:lvlText w:val="%5."/>
      <w:lvlJc w:val="left"/>
      <w:pPr>
        <w:ind w:left="3600" w:hanging="360"/>
      </w:pPr>
    </w:lvl>
    <w:lvl w:ilvl="5" w:tplc="A1FA78D4">
      <w:start w:val="1"/>
      <w:numFmt w:val="lowerRoman"/>
      <w:lvlText w:val="%6."/>
      <w:lvlJc w:val="right"/>
      <w:pPr>
        <w:ind w:left="4320" w:hanging="180"/>
      </w:pPr>
    </w:lvl>
    <w:lvl w:ilvl="6" w:tplc="D68C655A">
      <w:start w:val="1"/>
      <w:numFmt w:val="decimal"/>
      <w:lvlText w:val="%7."/>
      <w:lvlJc w:val="left"/>
      <w:pPr>
        <w:ind w:left="5040" w:hanging="360"/>
      </w:pPr>
    </w:lvl>
    <w:lvl w:ilvl="7" w:tplc="8AD8F03C">
      <w:start w:val="1"/>
      <w:numFmt w:val="lowerLetter"/>
      <w:lvlText w:val="%8."/>
      <w:lvlJc w:val="left"/>
      <w:pPr>
        <w:ind w:left="5760" w:hanging="360"/>
      </w:pPr>
    </w:lvl>
    <w:lvl w:ilvl="8" w:tplc="B3C2A57C">
      <w:start w:val="1"/>
      <w:numFmt w:val="lowerRoman"/>
      <w:lvlText w:val="%9."/>
      <w:lvlJc w:val="right"/>
      <w:pPr>
        <w:ind w:left="6480" w:hanging="180"/>
      </w:pPr>
    </w:lvl>
  </w:abstractNum>
  <w:abstractNum w:abstractNumId="17" w15:restartNumberingAfterBreak="0">
    <w:nsid w:val="6A5E5A32"/>
    <w:multiLevelType w:val="hybridMultilevel"/>
    <w:tmpl w:val="01AA4D3E"/>
    <w:lvl w:ilvl="0" w:tplc="C8781FA4">
      <w:start w:val="1"/>
      <w:numFmt w:val="decimal"/>
      <w:lvlText w:val="%1."/>
      <w:lvlJc w:val="left"/>
      <w:pPr>
        <w:ind w:left="720" w:hanging="360"/>
      </w:pPr>
    </w:lvl>
    <w:lvl w:ilvl="1" w:tplc="56AC94B6">
      <w:start w:val="1"/>
      <w:numFmt w:val="lowerLetter"/>
      <w:lvlText w:val="%2."/>
      <w:lvlJc w:val="left"/>
      <w:pPr>
        <w:ind w:left="1440" w:hanging="360"/>
      </w:pPr>
    </w:lvl>
    <w:lvl w:ilvl="2" w:tplc="B7CC83B8">
      <w:start w:val="1"/>
      <w:numFmt w:val="lowerRoman"/>
      <w:lvlText w:val="%3."/>
      <w:lvlJc w:val="right"/>
      <w:pPr>
        <w:ind w:left="2160" w:hanging="180"/>
      </w:pPr>
    </w:lvl>
    <w:lvl w:ilvl="3" w:tplc="95D44AB6">
      <w:start w:val="1"/>
      <w:numFmt w:val="decimal"/>
      <w:lvlText w:val="%4."/>
      <w:lvlJc w:val="left"/>
      <w:pPr>
        <w:ind w:left="2880" w:hanging="360"/>
      </w:pPr>
    </w:lvl>
    <w:lvl w:ilvl="4" w:tplc="97C0223A">
      <w:start w:val="1"/>
      <w:numFmt w:val="lowerLetter"/>
      <w:lvlText w:val="%5."/>
      <w:lvlJc w:val="left"/>
      <w:pPr>
        <w:ind w:left="3600" w:hanging="360"/>
      </w:pPr>
    </w:lvl>
    <w:lvl w:ilvl="5" w:tplc="7F84722E">
      <w:start w:val="1"/>
      <w:numFmt w:val="lowerRoman"/>
      <w:lvlText w:val="%6."/>
      <w:lvlJc w:val="right"/>
      <w:pPr>
        <w:ind w:left="4320" w:hanging="180"/>
      </w:pPr>
    </w:lvl>
    <w:lvl w:ilvl="6" w:tplc="E26ABA88">
      <w:start w:val="1"/>
      <w:numFmt w:val="decimal"/>
      <w:lvlText w:val="%7."/>
      <w:lvlJc w:val="left"/>
      <w:pPr>
        <w:ind w:left="5040" w:hanging="360"/>
      </w:pPr>
    </w:lvl>
    <w:lvl w:ilvl="7" w:tplc="788C0016">
      <w:start w:val="1"/>
      <w:numFmt w:val="lowerLetter"/>
      <w:lvlText w:val="%8."/>
      <w:lvlJc w:val="left"/>
      <w:pPr>
        <w:ind w:left="5760" w:hanging="360"/>
      </w:pPr>
    </w:lvl>
    <w:lvl w:ilvl="8" w:tplc="B9F22A68">
      <w:start w:val="1"/>
      <w:numFmt w:val="lowerRoman"/>
      <w:lvlText w:val="%9."/>
      <w:lvlJc w:val="right"/>
      <w:pPr>
        <w:ind w:left="6480" w:hanging="180"/>
      </w:pPr>
    </w:lvl>
  </w:abstractNum>
  <w:abstractNum w:abstractNumId="18" w15:restartNumberingAfterBreak="0">
    <w:nsid w:val="6E271AC7"/>
    <w:multiLevelType w:val="multilevel"/>
    <w:tmpl w:val="F5E04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955757"/>
    <w:multiLevelType w:val="hybridMultilevel"/>
    <w:tmpl w:val="DFD45840"/>
    <w:lvl w:ilvl="0" w:tplc="D4BCAFD6">
      <w:start w:val="1"/>
      <w:numFmt w:val="lowerLetter"/>
      <w:lvlText w:val="%1."/>
      <w:lvlJc w:val="left"/>
      <w:pPr>
        <w:tabs>
          <w:tab w:val="num" w:pos="1440"/>
        </w:tabs>
        <w:ind w:left="1440" w:hanging="720"/>
      </w:pPr>
      <w:rPr>
        <w:rFonts w:hint="default"/>
      </w:rPr>
    </w:lvl>
    <w:lvl w:ilvl="1" w:tplc="192AD7F0">
      <w:numFmt w:val="decimal"/>
      <w:lvlText w:val=""/>
      <w:lvlJc w:val="left"/>
    </w:lvl>
    <w:lvl w:ilvl="2" w:tplc="BB342B4C">
      <w:numFmt w:val="decimal"/>
      <w:lvlText w:val=""/>
      <w:lvlJc w:val="left"/>
    </w:lvl>
    <w:lvl w:ilvl="3" w:tplc="848C8E8C">
      <w:numFmt w:val="decimal"/>
      <w:lvlText w:val=""/>
      <w:lvlJc w:val="left"/>
    </w:lvl>
    <w:lvl w:ilvl="4" w:tplc="1D5842EA">
      <w:numFmt w:val="decimal"/>
      <w:lvlText w:val=""/>
      <w:lvlJc w:val="left"/>
    </w:lvl>
    <w:lvl w:ilvl="5" w:tplc="55F048CA">
      <w:numFmt w:val="decimal"/>
      <w:lvlText w:val=""/>
      <w:lvlJc w:val="left"/>
    </w:lvl>
    <w:lvl w:ilvl="6" w:tplc="C39258A0">
      <w:numFmt w:val="decimal"/>
      <w:lvlText w:val=""/>
      <w:lvlJc w:val="left"/>
    </w:lvl>
    <w:lvl w:ilvl="7" w:tplc="6F8A92B6">
      <w:numFmt w:val="decimal"/>
      <w:lvlText w:val=""/>
      <w:lvlJc w:val="left"/>
    </w:lvl>
    <w:lvl w:ilvl="8" w:tplc="C3307CD6">
      <w:numFmt w:val="decimal"/>
      <w:lvlText w:val=""/>
      <w:lvlJc w:val="left"/>
    </w:lvl>
  </w:abstractNum>
  <w:num w:numId="1" w16cid:durableId="2038310851">
    <w:abstractNumId w:val="17"/>
  </w:num>
  <w:num w:numId="2" w16cid:durableId="2047831041">
    <w:abstractNumId w:val="6"/>
  </w:num>
  <w:num w:numId="3" w16cid:durableId="1936205112">
    <w:abstractNumId w:val="15"/>
  </w:num>
  <w:num w:numId="4" w16cid:durableId="1103455177">
    <w:abstractNumId w:val="16"/>
  </w:num>
  <w:num w:numId="5" w16cid:durableId="1848401688">
    <w:abstractNumId w:val="4"/>
  </w:num>
  <w:num w:numId="6" w16cid:durableId="1023096109">
    <w:abstractNumId w:val="5"/>
  </w:num>
  <w:num w:numId="7" w16cid:durableId="1938975700">
    <w:abstractNumId w:val="19"/>
  </w:num>
  <w:num w:numId="8" w16cid:durableId="294797970">
    <w:abstractNumId w:val="2"/>
  </w:num>
  <w:num w:numId="9" w16cid:durableId="1784111966">
    <w:abstractNumId w:val="0"/>
  </w:num>
  <w:num w:numId="10" w16cid:durableId="1783305289">
    <w:abstractNumId w:val="3"/>
  </w:num>
  <w:num w:numId="11" w16cid:durableId="1177383923">
    <w:abstractNumId w:val="10"/>
  </w:num>
  <w:num w:numId="12" w16cid:durableId="65954987">
    <w:abstractNumId w:val="14"/>
  </w:num>
  <w:num w:numId="13" w16cid:durableId="1178815495">
    <w:abstractNumId w:val="7"/>
  </w:num>
  <w:num w:numId="14" w16cid:durableId="1210385225">
    <w:abstractNumId w:val="12"/>
  </w:num>
  <w:num w:numId="15" w16cid:durableId="604533820">
    <w:abstractNumId w:val="8"/>
  </w:num>
  <w:num w:numId="16" w16cid:durableId="1597860739">
    <w:abstractNumId w:val="18"/>
  </w:num>
  <w:num w:numId="17" w16cid:durableId="992760678">
    <w:abstractNumId w:val="1"/>
  </w:num>
  <w:num w:numId="18" w16cid:durableId="1778212062">
    <w:abstractNumId w:val="9"/>
  </w:num>
  <w:num w:numId="19" w16cid:durableId="1400131776">
    <w:abstractNumId w:val="11"/>
  </w:num>
  <w:num w:numId="20" w16cid:durableId="10119525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4F"/>
    <w:rsid w:val="0000529A"/>
    <w:rsid w:val="00023503"/>
    <w:rsid w:val="00024C93"/>
    <w:rsid w:val="000252BF"/>
    <w:rsid w:val="00026CDF"/>
    <w:rsid w:val="00027155"/>
    <w:rsid w:val="00036617"/>
    <w:rsid w:val="0004100B"/>
    <w:rsid w:val="00043446"/>
    <w:rsid w:val="00046C2D"/>
    <w:rsid w:val="00050FC3"/>
    <w:rsid w:val="00052E50"/>
    <w:rsid w:val="00053A5B"/>
    <w:rsid w:val="000645AE"/>
    <w:rsid w:val="00076EEE"/>
    <w:rsid w:val="0008748D"/>
    <w:rsid w:val="000978CE"/>
    <w:rsid w:val="000B1000"/>
    <w:rsid w:val="000B48DD"/>
    <w:rsid w:val="000C47F3"/>
    <w:rsid w:val="000C4D32"/>
    <w:rsid w:val="000C5820"/>
    <w:rsid w:val="000C7AF1"/>
    <w:rsid w:val="000D21EB"/>
    <w:rsid w:val="00101C6B"/>
    <w:rsid w:val="00102CB6"/>
    <w:rsid w:val="0010705B"/>
    <w:rsid w:val="00111500"/>
    <w:rsid w:val="001128A5"/>
    <w:rsid w:val="00113EF9"/>
    <w:rsid w:val="00114CF4"/>
    <w:rsid w:val="001157BE"/>
    <w:rsid w:val="00121A40"/>
    <w:rsid w:val="0012230C"/>
    <w:rsid w:val="00122993"/>
    <w:rsid w:val="0012631D"/>
    <w:rsid w:val="00131CFF"/>
    <w:rsid w:val="00135D48"/>
    <w:rsid w:val="001361CA"/>
    <w:rsid w:val="00140DDE"/>
    <w:rsid w:val="00145583"/>
    <w:rsid w:val="00147465"/>
    <w:rsid w:val="00153A61"/>
    <w:rsid w:val="00155986"/>
    <w:rsid w:val="0015756C"/>
    <w:rsid w:val="001645B6"/>
    <w:rsid w:val="0016656E"/>
    <w:rsid w:val="0017615F"/>
    <w:rsid w:val="00176D6E"/>
    <w:rsid w:val="00180CD5"/>
    <w:rsid w:val="00181D10"/>
    <w:rsid w:val="001841EA"/>
    <w:rsid w:val="00191054"/>
    <w:rsid w:val="0019656C"/>
    <w:rsid w:val="001A20B5"/>
    <w:rsid w:val="001B3B3D"/>
    <w:rsid w:val="001B5FF7"/>
    <w:rsid w:val="001B6775"/>
    <w:rsid w:val="001C550E"/>
    <w:rsid w:val="001D7CF4"/>
    <w:rsid w:val="001E19D4"/>
    <w:rsid w:val="001E5706"/>
    <w:rsid w:val="001E793C"/>
    <w:rsid w:val="001F1518"/>
    <w:rsid w:val="001F6300"/>
    <w:rsid w:val="00231DCF"/>
    <w:rsid w:val="00232AD0"/>
    <w:rsid w:val="00232BA2"/>
    <w:rsid w:val="00236DD3"/>
    <w:rsid w:val="002470F8"/>
    <w:rsid w:val="00254D49"/>
    <w:rsid w:val="002630BC"/>
    <w:rsid w:val="0026778F"/>
    <w:rsid w:val="00276878"/>
    <w:rsid w:val="00277AB0"/>
    <w:rsid w:val="0028147D"/>
    <w:rsid w:val="002835AE"/>
    <w:rsid w:val="00283C8A"/>
    <w:rsid w:val="00286166"/>
    <w:rsid w:val="00287DA5"/>
    <w:rsid w:val="002940B9"/>
    <w:rsid w:val="002B429F"/>
    <w:rsid w:val="002C54C1"/>
    <w:rsid w:val="002C7C93"/>
    <w:rsid w:val="002D2CFD"/>
    <w:rsid w:val="002E2057"/>
    <w:rsid w:val="002E365F"/>
    <w:rsid w:val="002F45EC"/>
    <w:rsid w:val="00300386"/>
    <w:rsid w:val="00303DC9"/>
    <w:rsid w:val="00305FED"/>
    <w:rsid w:val="003214CB"/>
    <w:rsid w:val="00321ED3"/>
    <w:rsid w:val="003240B3"/>
    <w:rsid w:val="003272A2"/>
    <w:rsid w:val="00335EA2"/>
    <w:rsid w:val="00361CB3"/>
    <w:rsid w:val="00362A07"/>
    <w:rsid w:val="00365F4F"/>
    <w:rsid w:val="00375057"/>
    <w:rsid w:val="00376460"/>
    <w:rsid w:val="003773B9"/>
    <w:rsid w:val="00387753"/>
    <w:rsid w:val="00387E50"/>
    <w:rsid w:val="00390761"/>
    <w:rsid w:val="00396C47"/>
    <w:rsid w:val="003A6A36"/>
    <w:rsid w:val="003B17D4"/>
    <w:rsid w:val="003B5C4B"/>
    <w:rsid w:val="003B78E2"/>
    <w:rsid w:val="003C0E7C"/>
    <w:rsid w:val="003C1B76"/>
    <w:rsid w:val="003C2FA6"/>
    <w:rsid w:val="003C6319"/>
    <w:rsid w:val="003D1EB5"/>
    <w:rsid w:val="003D34E3"/>
    <w:rsid w:val="003D4ECD"/>
    <w:rsid w:val="003D55F8"/>
    <w:rsid w:val="003E1063"/>
    <w:rsid w:val="003E544A"/>
    <w:rsid w:val="003F55C3"/>
    <w:rsid w:val="003F5F72"/>
    <w:rsid w:val="003F77BF"/>
    <w:rsid w:val="00402901"/>
    <w:rsid w:val="004054FC"/>
    <w:rsid w:val="00407688"/>
    <w:rsid w:val="00410A28"/>
    <w:rsid w:val="00413173"/>
    <w:rsid w:val="004176AF"/>
    <w:rsid w:val="00426144"/>
    <w:rsid w:val="00427C0F"/>
    <w:rsid w:val="00442413"/>
    <w:rsid w:val="00455CB0"/>
    <w:rsid w:val="004577C2"/>
    <w:rsid w:val="00462F92"/>
    <w:rsid w:val="004635A1"/>
    <w:rsid w:val="004659C3"/>
    <w:rsid w:val="004669FC"/>
    <w:rsid w:val="00467174"/>
    <w:rsid w:val="0047347E"/>
    <w:rsid w:val="004736C9"/>
    <w:rsid w:val="00476791"/>
    <w:rsid w:val="00482033"/>
    <w:rsid w:val="00484216"/>
    <w:rsid w:val="00486AFF"/>
    <w:rsid w:val="00487A15"/>
    <w:rsid w:val="00490A4A"/>
    <w:rsid w:val="00490BDC"/>
    <w:rsid w:val="004971DF"/>
    <w:rsid w:val="004A23BF"/>
    <w:rsid w:val="004B3366"/>
    <w:rsid w:val="004B77ED"/>
    <w:rsid w:val="004B7E5F"/>
    <w:rsid w:val="004D12BA"/>
    <w:rsid w:val="004E45EA"/>
    <w:rsid w:val="00504087"/>
    <w:rsid w:val="00504B9C"/>
    <w:rsid w:val="00510361"/>
    <w:rsid w:val="00512FA2"/>
    <w:rsid w:val="0051366F"/>
    <w:rsid w:val="00516959"/>
    <w:rsid w:val="00536F17"/>
    <w:rsid w:val="005459FC"/>
    <w:rsid w:val="00547C75"/>
    <w:rsid w:val="00554342"/>
    <w:rsid w:val="00564AD9"/>
    <w:rsid w:val="0056502E"/>
    <w:rsid w:val="005719B5"/>
    <w:rsid w:val="00581B10"/>
    <w:rsid w:val="005855AA"/>
    <w:rsid w:val="005A7C63"/>
    <w:rsid w:val="005B3493"/>
    <w:rsid w:val="005B4648"/>
    <w:rsid w:val="005B6415"/>
    <w:rsid w:val="005B7664"/>
    <w:rsid w:val="005B7C6A"/>
    <w:rsid w:val="005C001A"/>
    <w:rsid w:val="005C2913"/>
    <w:rsid w:val="005C493A"/>
    <w:rsid w:val="005C4B91"/>
    <w:rsid w:val="005D337C"/>
    <w:rsid w:val="005E1499"/>
    <w:rsid w:val="005E56DF"/>
    <w:rsid w:val="005F5FDF"/>
    <w:rsid w:val="006003E4"/>
    <w:rsid w:val="006053ED"/>
    <w:rsid w:val="00606B61"/>
    <w:rsid w:val="00613C61"/>
    <w:rsid w:val="00616BBA"/>
    <w:rsid w:val="00623B24"/>
    <w:rsid w:val="0062566E"/>
    <w:rsid w:val="00625AC0"/>
    <w:rsid w:val="00627AA6"/>
    <w:rsid w:val="0063250C"/>
    <w:rsid w:val="0064339F"/>
    <w:rsid w:val="00647833"/>
    <w:rsid w:val="00651DC2"/>
    <w:rsid w:val="0065313C"/>
    <w:rsid w:val="006606B0"/>
    <w:rsid w:val="00673DA5"/>
    <w:rsid w:val="006832E0"/>
    <w:rsid w:val="00683510"/>
    <w:rsid w:val="00691FEF"/>
    <w:rsid w:val="006A3B28"/>
    <w:rsid w:val="006A3B8B"/>
    <w:rsid w:val="006A45B4"/>
    <w:rsid w:val="006A4C33"/>
    <w:rsid w:val="006A66BC"/>
    <w:rsid w:val="006B65A0"/>
    <w:rsid w:val="006B7F60"/>
    <w:rsid w:val="006C5ACA"/>
    <w:rsid w:val="006D284F"/>
    <w:rsid w:val="006D3D1B"/>
    <w:rsid w:val="006D5B62"/>
    <w:rsid w:val="006E02C7"/>
    <w:rsid w:val="006F72F1"/>
    <w:rsid w:val="007025F8"/>
    <w:rsid w:val="007047AC"/>
    <w:rsid w:val="007251F6"/>
    <w:rsid w:val="007309F0"/>
    <w:rsid w:val="007331AD"/>
    <w:rsid w:val="00733313"/>
    <w:rsid w:val="00735C3E"/>
    <w:rsid w:val="007423FB"/>
    <w:rsid w:val="00760255"/>
    <w:rsid w:val="00760507"/>
    <w:rsid w:val="0076111D"/>
    <w:rsid w:val="00761B26"/>
    <w:rsid w:val="0076493F"/>
    <w:rsid w:val="00764E6C"/>
    <w:rsid w:val="007669F9"/>
    <w:rsid w:val="00777C85"/>
    <w:rsid w:val="00783085"/>
    <w:rsid w:val="007876AB"/>
    <w:rsid w:val="00787812"/>
    <w:rsid w:val="00790ABA"/>
    <w:rsid w:val="00794B4D"/>
    <w:rsid w:val="007970AD"/>
    <w:rsid w:val="007A5C4A"/>
    <w:rsid w:val="007A7134"/>
    <w:rsid w:val="007C6CC9"/>
    <w:rsid w:val="007C7013"/>
    <w:rsid w:val="007D1C24"/>
    <w:rsid w:val="007D3DA6"/>
    <w:rsid w:val="007D3EE3"/>
    <w:rsid w:val="00800036"/>
    <w:rsid w:val="00800B4D"/>
    <w:rsid w:val="008052EE"/>
    <w:rsid w:val="0081120F"/>
    <w:rsid w:val="008125AB"/>
    <w:rsid w:val="00815F75"/>
    <w:rsid w:val="00831A3F"/>
    <w:rsid w:val="00840790"/>
    <w:rsid w:val="00845D21"/>
    <w:rsid w:val="0086006B"/>
    <w:rsid w:val="008752B5"/>
    <w:rsid w:val="0087580D"/>
    <w:rsid w:val="00881877"/>
    <w:rsid w:val="00883CC7"/>
    <w:rsid w:val="00884805"/>
    <w:rsid w:val="008865BB"/>
    <w:rsid w:val="0089748B"/>
    <w:rsid w:val="008A2B01"/>
    <w:rsid w:val="008A7D2E"/>
    <w:rsid w:val="008B5203"/>
    <w:rsid w:val="008C55FF"/>
    <w:rsid w:val="008E1836"/>
    <w:rsid w:val="008E211F"/>
    <w:rsid w:val="008F6F07"/>
    <w:rsid w:val="00900623"/>
    <w:rsid w:val="0090090A"/>
    <w:rsid w:val="00911094"/>
    <w:rsid w:val="00913A26"/>
    <w:rsid w:val="00914CC3"/>
    <w:rsid w:val="00915D16"/>
    <w:rsid w:val="009172B3"/>
    <w:rsid w:val="00921324"/>
    <w:rsid w:val="00921555"/>
    <w:rsid w:val="00922D75"/>
    <w:rsid w:val="00922E9B"/>
    <w:rsid w:val="00926BE4"/>
    <w:rsid w:val="009349E6"/>
    <w:rsid w:val="00937C81"/>
    <w:rsid w:val="009438F0"/>
    <w:rsid w:val="00943D76"/>
    <w:rsid w:val="00946506"/>
    <w:rsid w:val="00946C87"/>
    <w:rsid w:val="0095188E"/>
    <w:rsid w:val="00954F05"/>
    <w:rsid w:val="00955209"/>
    <w:rsid w:val="00955C4C"/>
    <w:rsid w:val="00966577"/>
    <w:rsid w:val="00967683"/>
    <w:rsid w:val="009688CD"/>
    <w:rsid w:val="00971177"/>
    <w:rsid w:val="00973289"/>
    <w:rsid w:val="00981008"/>
    <w:rsid w:val="0098410B"/>
    <w:rsid w:val="00987A24"/>
    <w:rsid w:val="00987A9E"/>
    <w:rsid w:val="00994B11"/>
    <w:rsid w:val="00997D0E"/>
    <w:rsid w:val="009A7B28"/>
    <w:rsid w:val="009B103D"/>
    <w:rsid w:val="009B35FA"/>
    <w:rsid w:val="009B3C22"/>
    <w:rsid w:val="009B46D6"/>
    <w:rsid w:val="009D2944"/>
    <w:rsid w:val="009D31BF"/>
    <w:rsid w:val="009E6539"/>
    <w:rsid w:val="009F381C"/>
    <w:rsid w:val="00A04A3A"/>
    <w:rsid w:val="00A0713D"/>
    <w:rsid w:val="00A10007"/>
    <w:rsid w:val="00A16D3E"/>
    <w:rsid w:val="00A16DAB"/>
    <w:rsid w:val="00A22F8C"/>
    <w:rsid w:val="00A249EA"/>
    <w:rsid w:val="00A32684"/>
    <w:rsid w:val="00A36C6A"/>
    <w:rsid w:val="00A53EF5"/>
    <w:rsid w:val="00A6199E"/>
    <w:rsid w:val="00A6530D"/>
    <w:rsid w:val="00A7189C"/>
    <w:rsid w:val="00A759B5"/>
    <w:rsid w:val="00A87636"/>
    <w:rsid w:val="00AA3555"/>
    <w:rsid w:val="00AA3AEC"/>
    <w:rsid w:val="00AA3C49"/>
    <w:rsid w:val="00AA3FC3"/>
    <w:rsid w:val="00AA3FE1"/>
    <w:rsid w:val="00AA787C"/>
    <w:rsid w:val="00AB77D8"/>
    <w:rsid w:val="00AC299E"/>
    <w:rsid w:val="00AC526A"/>
    <w:rsid w:val="00AC6F29"/>
    <w:rsid w:val="00AD4309"/>
    <w:rsid w:val="00B05341"/>
    <w:rsid w:val="00B117C2"/>
    <w:rsid w:val="00B150EB"/>
    <w:rsid w:val="00B275CB"/>
    <w:rsid w:val="00B32210"/>
    <w:rsid w:val="00B3724B"/>
    <w:rsid w:val="00B42BD6"/>
    <w:rsid w:val="00B713CE"/>
    <w:rsid w:val="00B71C9F"/>
    <w:rsid w:val="00B74119"/>
    <w:rsid w:val="00B759A4"/>
    <w:rsid w:val="00B85AED"/>
    <w:rsid w:val="00B93DCE"/>
    <w:rsid w:val="00B97789"/>
    <w:rsid w:val="00BA5758"/>
    <w:rsid w:val="00BA6592"/>
    <w:rsid w:val="00BA6D78"/>
    <w:rsid w:val="00BB60C2"/>
    <w:rsid w:val="00BC34D6"/>
    <w:rsid w:val="00BC3F0A"/>
    <w:rsid w:val="00BC6F27"/>
    <w:rsid w:val="00BD1A18"/>
    <w:rsid w:val="00BF3BE6"/>
    <w:rsid w:val="00BF7085"/>
    <w:rsid w:val="00C03548"/>
    <w:rsid w:val="00C0606F"/>
    <w:rsid w:val="00C06622"/>
    <w:rsid w:val="00C14242"/>
    <w:rsid w:val="00C22716"/>
    <w:rsid w:val="00C37F30"/>
    <w:rsid w:val="00C4689F"/>
    <w:rsid w:val="00C47A6F"/>
    <w:rsid w:val="00C50977"/>
    <w:rsid w:val="00C53586"/>
    <w:rsid w:val="00C539B7"/>
    <w:rsid w:val="00C559FB"/>
    <w:rsid w:val="00C568F8"/>
    <w:rsid w:val="00C61FA5"/>
    <w:rsid w:val="00C656FC"/>
    <w:rsid w:val="00C66965"/>
    <w:rsid w:val="00C72068"/>
    <w:rsid w:val="00C72506"/>
    <w:rsid w:val="00C74399"/>
    <w:rsid w:val="00C908AF"/>
    <w:rsid w:val="00C913C7"/>
    <w:rsid w:val="00CA010F"/>
    <w:rsid w:val="00CA03B5"/>
    <w:rsid w:val="00CA5703"/>
    <w:rsid w:val="00CB16AF"/>
    <w:rsid w:val="00CB63A9"/>
    <w:rsid w:val="00CB78FF"/>
    <w:rsid w:val="00CC7FB3"/>
    <w:rsid w:val="00CD573D"/>
    <w:rsid w:val="00CE0189"/>
    <w:rsid w:val="00CE021D"/>
    <w:rsid w:val="00CE0AE0"/>
    <w:rsid w:val="00CE341F"/>
    <w:rsid w:val="00CE70F1"/>
    <w:rsid w:val="00CF0EA3"/>
    <w:rsid w:val="00CF15D1"/>
    <w:rsid w:val="00CF2C96"/>
    <w:rsid w:val="00D00CA6"/>
    <w:rsid w:val="00D119CF"/>
    <w:rsid w:val="00D12673"/>
    <w:rsid w:val="00D170C3"/>
    <w:rsid w:val="00D23C02"/>
    <w:rsid w:val="00D332CA"/>
    <w:rsid w:val="00D42543"/>
    <w:rsid w:val="00D440DA"/>
    <w:rsid w:val="00D475E7"/>
    <w:rsid w:val="00D47999"/>
    <w:rsid w:val="00D50A49"/>
    <w:rsid w:val="00D55FD0"/>
    <w:rsid w:val="00D705A7"/>
    <w:rsid w:val="00D72D7C"/>
    <w:rsid w:val="00D806A1"/>
    <w:rsid w:val="00D80BC9"/>
    <w:rsid w:val="00D84070"/>
    <w:rsid w:val="00D9490F"/>
    <w:rsid w:val="00D95EC6"/>
    <w:rsid w:val="00DA0970"/>
    <w:rsid w:val="00DA2069"/>
    <w:rsid w:val="00DA22B5"/>
    <w:rsid w:val="00DA517B"/>
    <w:rsid w:val="00DB2110"/>
    <w:rsid w:val="00DB266D"/>
    <w:rsid w:val="00DB5F34"/>
    <w:rsid w:val="00DC06B7"/>
    <w:rsid w:val="00DC1A70"/>
    <w:rsid w:val="00DC2ADE"/>
    <w:rsid w:val="00DC49AF"/>
    <w:rsid w:val="00DC6748"/>
    <w:rsid w:val="00DF0A81"/>
    <w:rsid w:val="00DF43BE"/>
    <w:rsid w:val="00DF6EC1"/>
    <w:rsid w:val="00E04B6C"/>
    <w:rsid w:val="00E11105"/>
    <w:rsid w:val="00E154F6"/>
    <w:rsid w:val="00E32DAD"/>
    <w:rsid w:val="00E36925"/>
    <w:rsid w:val="00E45654"/>
    <w:rsid w:val="00E457D0"/>
    <w:rsid w:val="00E461F3"/>
    <w:rsid w:val="00E53A27"/>
    <w:rsid w:val="00E62727"/>
    <w:rsid w:val="00E70A7A"/>
    <w:rsid w:val="00E73D01"/>
    <w:rsid w:val="00E91CD2"/>
    <w:rsid w:val="00E95B4F"/>
    <w:rsid w:val="00E9614D"/>
    <w:rsid w:val="00E964E5"/>
    <w:rsid w:val="00EB3789"/>
    <w:rsid w:val="00EB5C44"/>
    <w:rsid w:val="00EB645D"/>
    <w:rsid w:val="00EC3466"/>
    <w:rsid w:val="00ED1839"/>
    <w:rsid w:val="00ED42AC"/>
    <w:rsid w:val="00ED651F"/>
    <w:rsid w:val="00EF096E"/>
    <w:rsid w:val="00EF608C"/>
    <w:rsid w:val="00F026FA"/>
    <w:rsid w:val="00F03BA9"/>
    <w:rsid w:val="00F14B8F"/>
    <w:rsid w:val="00F15790"/>
    <w:rsid w:val="00F261B6"/>
    <w:rsid w:val="00F32138"/>
    <w:rsid w:val="00F55D5C"/>
    <w:rsid w:val="00F63553"/>
    <w:rsid w:val="00F63B8A"/>
    <w:rsid w:val="00F730B7"/>
    <w:rsid w:val="00F76A65"/>
    <w:rsid w:val="00F858E1"/>
    <w:rsid w:val="00F9109E"/>
    <w:rsid w:val="00F927EE"/>
    <w:rsid w:val="00F93637"/>
    <w:rsid w:val="00FB1A8A"/>
    <w:rsid w:val="00FB1C89"/>
    <w:rsid w:val="00FB2EF0"/>
    <w:rsid w:val="00FB49B1"/>
    <w:rsid w:val="00FB4ACC"/>
    <w:rsid w:val="00FC3AD0"/>
    <w:rsid w:val="00FC7158"/>
    <w:rsid w:val="00FD005C"/>
    <w:rsid w:val="00FE1CB2"/>
    <w:rsid w:val="00FE2103"/>
    <w:rsid w:val="00FE6AD3"/>
    <w:rsid w:val="00FE7778"/>
    <w:rsid w:val="00FF0D53"/>
    <w:rsid w:val="00FF47F1"/>
    <w:rsid w:val="00FF5B50"/>
    <w:rsid w:val="011111B9"/>
    <w:rsid w:val="011848F3"/>
    <w:rsid w:val="01CF0FB1"/>
    <w:rsid w:val="027DAA4F"/>
    <w:rsid w:val="03088AD4"/>
    <w:rsid w:val="03B98C7F"/>
    <w:rsid w:val="03E00014"/>
    <w:rsid w:val="03ED0590"/>
    <w:rsid w:val="05CE8930"/>
    <w:rsid w:val="07527BC8"/>
    <w:rsid w:val="07C6271E"/>
    <w:rsid w:val="092D1BFA"/>
    <w:rsid w:val="09A5BF7E"/>
    <w:rsid w:val="0B01B349"/>
    <w:rsid w:val="0E783482"/>
    <w:rsid w:val="0EE94EFF"/>
    <w:rsid w:val="10901BFB"/>
    <w:rsid w:val="110AF3C0"/>
    <w:rsid w:val="117C0E3B"/>
    <w:rsid w:val="11A52825"/>
    <w:rsid w:val="12AA6BC7"/>
    <w:rsid w:val="1371B3FB"/>
    <w:rsid w:val="13CD31FD"/>
    <w:rsid w:val="15132E7B"/>
    <w:rsid w:val="15F212CA"/>
    <w:rsid w:val="165B6017"/>
    <w:rsid w:val="16FF7A52"/>
    <w:rsid w:val="1783995F"/>
    <w:rsid w:val="1BAC151E"/>
    <w:rsid w:val="1BC394E2"/>
    <w:rsid w:val="21DE305F"/>
    <w:rsid w:val="2259DF12"/>
    <w:rsid w:val="2275B9A7"/>
    <w:rsid w:val="23DD69A9"/>
    <w:rsid w:val="248F73F8"/>
    <w:rsid w:val="253EEFB5"/>
    <w:rsid w:val="25FF664A"/>
    <w:rsid w:val="274F6A85"/>
    <w:rsid w:val="2809727B"/>
    <w:rsid w:val="2B444E38"/>
    <w:rsid w:val="2CBBD991"/>
    <w:rsid w:val="2CC8484D"/>
    <w:rsid w:val="2D85D95E"/>
    <w:rsid w:val="2FE25A9A"/>
    <w:rsid w:val="30C6E8CC"/>
    <w:rsid w:val="3183A9D8"/>
    <w:rsid w:val="326E308D"/>
    <w:rsid w:val="328D8AA0"/>
    <w:rsid w:val="32D97A78"/>
    <w:rsid w:val="33514B10"/>
    <w:rsid w:val="3862C6CC"/>
    <w:rsid w:val="38C8F8EB"/>
    <w:rsid w:val="3B3C2329"/>
    <w:rsid w:val="3BFA8291"/>
    <w:rsid w:val="3C90FF7F"/>
    <w:rsid w:val="3DAAD60D"/>
    <w:rsid w:val="3EF4D175"/>
    <w:rsid w:val="3F0C583A"/>
    <w:rsid w:val="40649C17"/>
    <w:rsid w:val="40B2BCC5"/>
    <w:rsid w:val="42137276"/>
    <w:rsid w:val="4237521C"/>
    <w:rsid w:val="444E59DD"/>
    <w:rsid w:val="452C90FA"/>
    <w:rsid w:val="461BFCC8"/>
    <w:rsid w:val="4808FD11"/>
    <w:rsid w:val="497DDD3A"/>
    <w:rsid w:val="4AA2B510"/>
    <w:rsid w:val="4C3D2840"/>
    <w:rsid w:val="4D3242D0"/>
    <w:rsid w:val="4DDA503E"/>
    <w:rsid w:val="4E2B114C"/>
    <w:rsid w:val="4E751231"/>
    <w:rsid w:val="4E7A86F3"/>
    <w:rsid w:val="4EC62320"/>
    <w:rsid w:val="4F39A996"/>
    <w:rsid w:val="4F851C72"/>
    <w:rsid w:val="504F05E5"/>
    <w:rsid w:val="5061F381"/>
    <w:rsid w:val="52051226"/>
    <w:rsid w:val="525703B6"/>
    <w:rsid w:val="539D6A3B"/>
    <w:rsid w:val="551F68D3"/>
    <w:rsid w:val="55ED4FFD"/>
    <w:rsid w:val="57185571"/>
    <w:rsid w:val="5733C488"/>
    <w:rsid w:val="57910BF6"/>
    <w:rsid w:val="57DC2844"/>
    <w:rsid w:val="58745DFF"/>
    <w:rsid w:val="58EF7CFC"/>
    <w:rsid w:val="5CDB99A2"/>
    <w:rsid w:val="5E3187B2"/>
    <w:rsid w:val="5FE02842"/>
    <w:rsid w:val="60091A1E"/>
    <w:rsid w:val="6158ACF2"/>
    <w:rsid w:val="621BD532"/>
    <w:rsid w:val="62EBA080"/>
    <w:rsid w:val="64A9CF92"/>
    <w:rsid w:val="67F621D5"/>
    <w:rsid w:val="6861DAE3"/>
    <w:rsid w:val="6A0F09F6"/>
    <w:rsid w:val="6BFD4DA1"/>
    <w:rsid w:val="6C5C4429"/>
    <w:rsid w:val="6EAED070"/>
    <w:rsid w:val="6F3A2D76"/>
    <w:rsid w:val="6FB07144"/>
    <w:rsid w:val="73916568"/>
    <w:rsid w:val="7497E640"/>
    <w:rsid w:val="76E320D3"/>
    <w:rsid w:val="7874AF24"/>
    <w:rsid w:val="79BF059D"/>
    <w:rsid w:val="7A29799E"/>
    <w:rsid w:val="7A35992F"/>
    <w:rsid w:val="7AAA81C7"/>
    <w:rsid w:val="7C262ED1"/>
    <w:rsid w:val="7C5ACD6E"/>
    <w:rsid w:val="7D68FDE1"/>
    <w:rsid w:val="7E15C1EF"/>
    <w:rsid w:val="7E48982B"/>
    <w:rsid w:val="7EA38424"/>
    <w:rsid w:val="7FEB16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49746"/>
  <w15:docId w15:val="{8CAD3D3C-2F18-4DDD-A5E2-10C738B8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rPr>
  </w:style>
  <w:style w:type="paragraph" w:styleId="Heading1">
    <w:name w:val="heading 1"/>
    <w:basedOn w:val="Normal"/>
    <w:next w:val="Normal"/>
    <w:qFormat/>
    <w:pPr>
      <w:keepNext/>
      <w:jc w:val="center"/>
      <w:outlineLvl w:val="0"/>
    </w:pPr>
    <w:rPr>
      <w:b/>
      <w:sz w:val="18"/>
    </w:rPr>
  </w:style>
  <w:style w:type="paragraph" w:styleId="Heading2">
    <w:name w:val="heading 2"/>
    <w:basedOn w:val="Normal"/>
    <w:next w:val="Normal"/>
    <w:qFormat/>
    <w:pPr>
      <w:keepNext/>
      <w:jc w:val="center"/>
      <w:outlineLvl w:val="1"/>
    </w:pPr>
    <w:rPr>
      <w:b/>
      <w:sz w:val="16"/>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jc w:val="center"/>
      <w:outlineLvl w:val="3"/>
    </w:pPr>
    <w:rPr>
      <w:b/>
      <w:sz w:val="14"/>
    </w:rPr>
  </w:style>
  <w:style w:type="paragraph" w:styleId="Heading5">
    <w:name w:val="heading 5"/>
    <w:basedOn w:val="Normal"/>
    <w:next w:val="Normal"/>
    <w:qFormat/>
    <w:pPr>
      <w:keepNext/>
      <w:jc w:val="center"/>
      <w:outlineLvl w:val="4"/>
    </w:pPr>
    <w:rPr>
      <w:b/>
      <w:sz w:val="12"/>
    </w:rPr>
  </w:style>
  <w:style w:type="paragraph" w:styleId="Heading6">
    <w:name w:val="heading 6"/>
    <w:basedOn w:val="Normal"/>
    <w:next w:val="Normal"/>
    <w:qFormat/>
    <w:pPr>
      <w:keepNext/>
      <w:jc w:val="center"/>
      <w:outlineLvl w:val="5"/>
    </w:pPr>
    <w:rPr>
      <w:b/>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180"/>
      </w:tabs>
    </w:pPr>
    <w:rPr>
      <w:sz w:val="10"/>
    </w:rPr>
  </w:style>
  <w:style w:type="paragraph" w:styleId="BodyText2">
    <w:name w:val="Body Text 2"/>
    <w:basedOn w:val="Normal"/>
    <w:link w:val="BodyText2Char"/>
    <w:pPr>
      <w:jc w:val="center"/>
    </w:pPr>
    <w:rPr>
      <w:b/>
      <w:bCs/>
      <w:sz w:val="12"/>
    </w:rPr>
  </w:style>
  <w:style w:type="paragraph" w:styleId="BalloonText">
    <w:name w:val="Balloon Text"/>
    <w:basedOn w:val="Normal"/>
    <w:link w:val="BalloonTextChar"/>
    <w:rsid w:val="00A438D6"/>
    <w:rPr>
      <w:rFonts w:ascii="Tahoma" w:hAnsi="Tahoma"/>
      <w:sz w:val="16"/>
      <w:szCs w:val="16"/>
      <w:lang w:val="x-none" w:eastAsia="x-none"/>
    </w:rPr>
  </w:style>
  <w:style w:type="character" w:customStyle="1" w:styleId="BalloonTextChar">
    <w:name w:val="Balloon Text Char"/>
    <w:link w:val="BalloonText"/>
    <w:rsid w:val="00A438D6"/>
    <w:rPr>
      <w:rFonts w:ascii="Tahoma" w:hAnsi="Tahoma" w:cs="Tahoma"/>
      <w:sz w:val="16"/>
      <w:szCs w:val="16"/>
    </w:rPr>
  </w:style>
  <w:style w:type="paragraph" w:styleId="NormalWeb">
    <w:name w:val="Normal (Web)"/>
    <w:basedOn w:val="Normal"/>
    <w:uiPriority w:val="99"/>
    <w:unhideWhenUsed/>
    <w:rsid w:val="005459FC"/>
    <w:pPr>
      <w:jc w:val="left"/>
    </w:pPr>
    <w:rPr>
      <w:rFonts w:ascii="Calibri" w:eastAsiaTheme="minorHAnsi" w:hAnsi="Calibri" w:cs="Calibri"/>
      <w:sz w:val="22"/>
      <w:szCs w:val="22"/>
    </w:rPr>
  </w:style>
  <w:style w:type="character" w:styleId="PageNumber">
    <w:name w:val="page number"/>
    <w:basedOn w:val="DefaultParagraphFont"/>
    <w:rsid w:val="00777C85"/>
  </w:style>
  <w:style w:type="character" w:customStyle="1" w:styleId="BodyText2Char">
    <w:name w:val="Body Text 2 Char"/>
    <w:basedOn w:val="DefaultParagraphFont"/>
    <w:link w:val="BodyText2"/>
    <w:rsid w:val="00DA517B"/>
    <w:rPr>
      <w:rFonts w:ascii="Arial" w:hAnsi="Arial"/>
      <w:b/>
      <w:bCs/>
      <w:sz w:val="12"/>
    </w:rPr>
  </w:style>
  <w:style w:type="paragraph" w:styleId="FootnoteText">
    <w:name w:val="footnote text"/>
    <w:basedOn w:val="Normal"/>
    <w:link w:val="FootnoteTextChar"/>
    <w:uiPriority w:val="99"/>
    <w:rsid w:val="00390761"/>
    <w:rPr>
      <w:sz w:val="20"/>
    </w:rPr>
  </w:style>
  <w:style w:type="character" w:customStyle="1" w:styleId="FootnoteTextChar">
    <w:name w:val="Footnote Text Char"/>
    <w:basedOn w:val="DefaultParagraphFont"/>
    <w:link w:val="FootnoteText"/>
    <w:uiPriority w:val="99"/>
    <w:rsid w:val="00390761"/>
    <w:rPr>
      <w:rFonts w:ascii="Arial" w:hAnsi="Arial"/>
    </w:rPr>
  </w:style>
  <w:style w:type="character" w:styleId="FootnoteReference">
    <w:name w:val="footnote reference"/>
    <w:basedOn w:val="DefaultParagraphFont"/>
    <w:uiPriority w:val="99"/>
    <w:rsid w:val="00390761"/>
    <w:rPr>
      <w:vertAlign w:val="superscript"/>
    </w:rPr>
  </w:style>
  <w:style w:type="character" w:customStyle="1" w:styleId="FooterChar">
    <w:name w:val="Footer Char"/>
    <w:basedOn w:val="DefaultParagraphFont"/>
    <w:link w:val="Footer"/>
    <w:uiPriority w:val="99"/>
    <w:rsid w:val="0076111D"/>
    <w:rPr>
      <w:rFonts w:ascii="Arial" w:hAnsi="Arial"/>
      <w:sz w:val="24"/>
    </w:rPr>
  </w:style>
  <w:style w:type="paragraph" w:customStyle="1" w:styleId="paragraph">
    <w:name w:val="paragraph"/>
    <w:basedOn w:val="Normal"/>
    <w:rsid w:val="004736C9"/>
    <w:pPr>
      <w:spacing w:before="100" w:beforeAutospacing="1" w:after="100" w:afterAutospacing="1"/>
      <w:jc w:val="left"/>
    </w:pPr>
    <w:rPr>
      <w:rFonts w:ascii="Calibri" w:eastAsiaTheme="minorHAnsi" w:hAnsi="Calibri" w:cs="Calibri"/>
      <w:sz w:val="22"/>
      <w:szCs w:val="22"/>
    </w:rPr>
  </w:style>
  <w:style w:type="character" w:customStyle="1" w:styleId="normaltextrun">
    <w:name w:val="normaltextrun"/>
    <w:basedOn w:val="DefaultParagraphFont"/>
    <w:rsid w:val="004736C9"/>
  </w:style>
  <w:style w:type="character" w:customStyle="1" w:styleId="spellingerror">
    <w:name w:val="spellingerror"/>
    <w:basedOn w:val="DefaultParagraphFont"/>
    <w:rsid w:val="004736C9"/>
  </w:style>
  <w:style w:type="character" w:customStyle="1" w:styleId="eop">
    <w:name w:val="eop"/>
    <w:basedOn w:val="DefaultParagraphFont"/>
    <w:rsid w:val="004736C9"/>
  </w:style>
  <w:style w:type="paragraph" w:styleId="ListParagraph">
    <w:name w:val="List Paragraph"/>
    <w:basedOn w:val="Normal"/>
    <w:uiPriority w:val="34"/>
    <w:qFormat/>
    <w:rsid w:val="002630BC"/>
    <w:pPr>
      <w:ind w:left="720"/>
      <w:contextualSpacing/>
    </w:pPr>
  </w:style>
  <w:style w:type="character" w:styleId="Hyperlink">
    <w:name w:val="Hyperlink"/>
    <w:basedOn w:val="DefaultParagraphFont"/>
    <w:uiPriority w:val="99"/>
    <w:unhideWhenUsed/>
    <w:rsid w:val="00997D0E"/>
    <w:rPr>
      <w:color w:val="0000FF"/>
      <w:u w:val="single"/>
    </w:rPr>
  </w:style>
  <w:style w:type="character" w:customStyle="1" w:styleId="apple-converted-space">
    <w:name w:val="apple-converted-space"/>
    <w:basedOn w:val="DefaultParagraphFont"/>
    <w:rsid w:val="00997D0E"/>
  </w:style>
  <w:style w:type="character" w:styleId="Emphasis">
    <w:name w:val="Emphasis"/>
    <w:basedOn w:val="DefaultParagraphFont"/>
    <w:uiPriority w:val="20"/>
    <w:qFormat/>
    <w:rsid w:val="00A249EA"/>
    <w:rPr>
      <w:i/>
      <w:iCs/>
    </w:rPr>
  </w:style>
  <w:style w:type="character" w:customStyle="1" w:styleId="UnresolvedMention1">
    <w:name w:val="Unresolved Mention1"/>
    <w:basedOn w:val="DefaultParagraphFont"/>
    <w:uiPriority w:val="99"/>
    <w:semiHidden/>
    <w:unhideWhenUsed/>
    <w:rsid w:val="00180CD5"/>
    <w:rPr>
      <w:color w:val="605E5C"/>
      <w:shd w:val="clear" w:color="auto" w:fill="E1DFDD"/>
    </w:rPr>
  </w:style>
  <w:style w:type="paragraph" w:customStyle="1" w:styleId="xmsonormal">
    <w:name w:val="x_msonormal"/>
    <w:basedOn w:val="Normal"/>
    <w:rsid w:val="00A53EF5"/>
    <w:pPr>
      <w:spacing w:before="100" w:beforeAutospacing="1" w:after="100" w:afterAutospacing="1"/>
      <w:jc w:val="left"/>
    </w:pPr>
    <w:rPr>
      <w:rFonts w:ascii="Times New Roman" w:hAnsi="Times New Roman"/>
      <w:szCs w:val="24"/>
    </w:rPr>
  </w:style>
  <w:style w:type="character" w:styleId="CommentReference">
    <w:name w:val="annotation reference"/>
    <w:basedOn w:val="DefaultParagraphFont"/>
    <w:rsid w:val="00254D49"/>
    <w:rPr>
      <w:sz w:val="16"/>
      <w:szCs w:val="16"/>
    </w:rPr>
  </w:style>
  <w:style w:type="paragraph" w:styleId="CommentText">
    <w:name w:val="annotation text"/>
    <w:basedOn w:val="Normal"/>
    <w:link w:val="CommentTextChar"/>
    <w:rsid w:val="00254D49"/>
    <w:rPr>
      <w:sz w:val="20"/>
    </w:rPr>
  </w:style>
  <w:style w:type="character" w:customStyle="1" w:styleId="CommentTextChar">
    <w:name w:val="Comment Text Char"/>
    <w:basedOn w:val="DefaultParagraphFont"/>
    <w:link w:val="CommentText"/>
    <w:rsid w:val="00254D49"/>
    <w:rPr>
      <w:rFonts w:ascii="Arial" w:hAnsi="Arial"/>
    </w:rPr>
  </w:style>
  <w:style w:type="paragraph" w:styleId="CommentSubject">
    <w:name w:val="annotation subject"/>
    <w:basedOn w:val="CommentText"/>
    <w:next w:val="CommentText"/>
    <w:link w:val="CommentSubjectChar"/>
    <w:rsid w:val="00254D49"/>
    <w:rPr>
      <w:b/>
      <w:bCs/>
    </w:rPr>
  </w:style>
  <w:style w:type="character" w:customStyle="1" w:styleId="CommentSubjectChar">
    <w:name w:val="Comment Subject Char"/>
    <w:basedOn w:val="CommentTextChar"/>
    <w:link w:val="CommentSubject"/>
    <w:rsid w:val="00254D49"/>
    <w:rPr>
      <w:rFonts w:ascii="Arial" w:hAnsi="Arial"/>
      <w:b/>
      <w:bCs/>
    </w:rPr>
  </w:style>
  <w:style w:type="character" w:styleId="UnresolvedMention">
    <w:name w:val="Unresolved Mention"/>
    <w:basedOn w:val="DefaultParagraphFont"/>
    <w:uiPriority w:val="99"/>
    <w:semiHidden/>
    <w:unhideWhenUsed/>
    <w:rsid w:val="004B77ED"/>
    <w:rPr>
      <w:color w:val="605E5C"/>
      <w:shd w:val="clear" w:color="auto" w:fill="E1DFDD"/>
    </w:rPr>
  </w:style>
  <w:style w:type="paragraph" w:styleId="Revision">
    <w:name w:val="Revision"/>
    <w:hidden/>
    <w:uiPriority w:val="99"/>
    <w:semiHidden/>
    <w:rsid w:val="00691FEF"/>
    <w:rPr>
      <w:rFonts w:ascii="Arial" w:hAnsi="Arial"/>
      <w:sz w:val="24"/>
    </w:rPr>
  </w:style>
  <w:style w:type="table" w:styleId="TableGrid">
    <w:name w:val="Table Grid"/>
    <w:basedOn w:val="TableNormal"/>
    <w:rsid w:val="003B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995">
      <w:bodyDiv w:val="1"/>
      <w:marLeft w:val="0"/>
      <w:marRight w:val="0"/>
      <w:marTop w:val="0"/>
      <w:marBottom w:val="0"/>
      <w:divBdr>
        <w:top w:val="none" w:sz="0" w:space="0" w:color="auto"/>
        <w:left w:val="none" w:sz="0" w:space="0" w:color="auto"/>
        <w:bottom w:val="none" w:sz="0" w:space="0" w:color="auto"/>
        <w:right w:val="none" w:sz="0" w:space="0" w:color="auto"/>
      </w:divBdr>
      <w:divsChild>
        <w:div w:id="382217791">
          <w:marLeft w:val="0"/>
          <w:marRight w:val="0"/>
          <w:marTop w:val="0"/>
          <w:marBottom w:val="0"/>
          <w:divBdr>
            <w:top w:val="none" w:sz="0" w:space="0" w:color="auto"/>
            <w:left w:val="none" w:sz="0" w:space="0" w:color="auto"/>
            <w:bottom w:val="none" w:sz="0" w:space="0" w:color="auto"/>
            <w:right w:val="none" w:sz="0" w:space="0" w:color="auto"/>
          </w:divBdr>
        </w:div>
        <w:div w:id="728457508">
          <w:marLeft w:val="0"/>
          <w:marRight w:val="0"/>
          <w:marTop w:val="0"/>
          <w:marBottom w:val="0"/>
          <w:divBdr>
            <w:top w:val="none" w:sz="0" w:space="0" w:color="auto"/>
            <w:left w:val="none" w:sz="0" w:space="0" w:color="auto"/>
            <w:bottom w:val="none" w:sz="0" w:space="0" w:color="auto"/>
            <w:right w:val="none" w:sz="0" w:space="0" w:color="auto"/>
          </w:divBdr>
        </w:div>
        <w:div w:id="835074823">
          <w:marLeft w:val="0"/>
          <w:marRight w:val="0"/>
          <w:marTop w:val="0"/>
          <w:marBottom w:val="0"/>
          <w:divBdr>
            <w:top w:val="none" w:sz="0" w:space="0" w:color="auto"/>
            <w:left w:val="none" w:sz="0" w:space="0" w:color="auto"/>
            <w:bottom w:val="none" w:sz="0" w:space="0" w:color="auto"/>
            <w:right w:val="none" w:sz="0" w:space="0" w:color="auto"/>
          </w:divBdr>
        </w:div>
        <w:div w:id="995568992">
          <w:marLeft w:val="0"/>
          <w:marRight w:val="0"/>
          <w:marTop w:val="0"/>
          <w:marBottom w:val="0"/>
          <w:divBdr>
            <w:top w:val="none" w:sz="0" w:space="0" w:color="auto"/>
            <w:left w:val="none" w:sz="0" w:space="0" w:color="auto"/>
            <w:bottom w:val="none" w:sz="0" w:space="0" w:color="auto"/>
            <w:right w:val="none" w:sz="0" w:space="0" w:color="auto"/>
          </w:divBdr>
        </w:div>
        <w:div w:id="1247232511">
          <w:marLeft w:val="0"/>
          <w:marRight w:val="0"/>
          <w:marTop w:val="0"/>
          <w:marBottom w:val="0"/>
          <w:divBdr>
            <w:top w:val="none" w:sz="0" w:space="0" w:color="auto"/>
            <w:left w:val="none" w:sz="0" w:space="0" w:color="auto"/>
            <w:bottom w:val="none" w:sz="0" w:space="0" w:color="auto"/>
            <w:right w:val="none" w:sz="0" w:space="0" w:color="auto"/>
          </w:divBdr>
        </w:div>
        <w:div w:id="1321539821">
          <w:marLeft w:val="0"/>
          <w:marRight w:val="0"/>
          <w:marTop w:val="0"/>
          <w:marBottom w:val="0"/>
          <w:divBdr>
            <w:top w:val="none" w:sz="0" w:space="0" w:color="auto"/>
            <w:left w:val="none" w:sz="0" w:space="0" w:color="auto"/>
            <w:bottom w:val="none" w:sz="0" w:space="0" w:color="auto"/>
            <w:right w:val="none" w:sz="0" w:space="0" w:color="auto"/>
          </w:divBdr>
        </w:div>
        <w:div w:id="1704135170">
          <w:marLeft w:val="0"/>
          <w:marRight w:val="0"/>
          <w:marTop w:val="0"/>
          <w:marBottom w:val="0"/>
          <w:divBdr>
            <w:top w:val="none" w:sz="0" w:space="0" w:color="auto"/>
            <w:left w:val="none" w:sz="0" w:space="0" w:color="auto"/>
            <w:bottom w:val="none" w:sz="0" w:space="0" w:color="auto"/>
            <w:right w:val="none" w:sz="0" w:space="0" w:color="auto"/>
          </w:divBdr>
        </w:div>
        <w:div w:id="1721055470">
          <w:marLeft w:val="0"/>
          <w:marRight w:val="0"/>
          <w:marTop w:val="0"/>
          <w:marBottom w:val="0"/>
          <w:divBdr>
            <w:top w:val="none" w:sz="0" w:space="0" w:color="auto"/>
            <w:left w:val="none" w:sz="0" w:space="0" w:color="auto"/>
            <w:bottom w:val="none" w:sz="0" w:space="0" w:color="auto"/>
            <w:right w:val="none" w:sz="0" w:space="0" w:color="auto"/>
          </w:divBdr>
        </w:div>
        <w:div w:id="1998147492">
          <w:marLeft w:val="0"/>
          <w:marRight w:val="0"/>
          <w:marTop w:val="0"/>
          <w:marBottom w:val="0"/>
          <w:divBdr>
            <w:top w:val="none" w:sz="0" w:space="0" w:color="auto"/>
            <w:left w:val="none" w:sz="0" w:space="0" w:color="auto"/>
            <w:bottom w:val="none" w:sz="0" w:space="0" w:color="auto"/>
            <w:right w:val="none" w:sz="0" w:space="0" w:color="auto"/>
          </w:divBdr>
        </w:div>
        <w:div w:id="2061515446">
          <w:marLeft w:val="0"/>
          <w:marRight w:val="0"/>
          <w:marTop w:val="0"/>
          <w:marBottom w:val="0"/>
          <w:divBdr>
            <w:top w:val="none" w:sz="0" w:space="0" w:color="auto"/>
            <w:left w:val="none" w:sz="0" w:space="0" w:color="auto"/>
            <w:bottom w:val="none" w:sz="0" w:space="0" w:color="auto"/>
            <w:right w:val="none" w:sz="0" w:space="0" w:color="auto"/>
          </w:divBdr>
        </w:div>
      </w:divsChild>
    </w:div>
    <w:div w:id="94521397">
      <w:bodyDiv w:val="1"/>
      <w:marLeft w:val="0"/>
      <w:marRight w:val="0"/>
      <w:marTop w:val="0"/>
      <w:marBottom w:val="0"/>
      <w:divBdr>
        <w:top w:val="none" w:sz="0" w:space="0" w:color="auto"/>
        <w:left w:val="none" w:sz="0" w:space="0" w:color="auto"/>
        <w:bottom w:val="none" w:sz="0" w:space="0" w:color="auto"/>
        <w:right w:val="none" w:sz="0" w:space="0" w:color="auto"/>
      </w:divBdr>
      <w:divsChild>
        <w:div w:id="275613">
          <w:blockQuote w:val="1"/>
          <w:marLeft w:val="600"/>
          <w:marRight w:val="0"/>
          <w:marTop w:val="0"/>
          <w:marBottom w:val="0"/>
          <w:divBdr>
            <w:top w:val="none" w:sz="0" w:space="0" w:color="auto"/>
            <w:left w:val="none" w:sz="0" w:space="0" w:color="auto"/>
            <w:bottom w:val="none" w:sz="0" w:space="0" w:color="auto"/>
            <w:right w:val="none" w:sz="0" w:space="0" w:color="auto"/>
          </w:divBdr>
          <w:divsChild>
            <w:div w:id="67534613">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715074">
                  <w:blockQuote w:val="1"/>
                  <w:marLeft w:val="600"/>
                  <w:marRight w:val="0"/>
                  <w:marTop w:val="0"/>
                  <w:marBottom w:val="0"/>
                  <w:divBdr>
                    <w:top w:val="none" w:sz="0" w:space="0" w:color="auto"/>
                    <w:left w:val="none" w:sz="0" w:space="0" w:color="auto"/>
                    <w:bottom w:val="none" w:sz="0" w:space="0" w:color="auto"/>
                    <w:right w:val="none" w:sz="0" w:space="0" w:color="auto"/>
                  </w:divBdr>
                  <w:divsChild>
                    <w:div w:id="316617804">
                      <w:marLeft w:val="0"/>
                      <w:marRight w:val="0"/>
                      <w:marTop w:val="0"/>
                      <w:marBottom w:val="0"/>
                      <w:divBdr>
                        <w:top w:val="none" w:sz="0" w:space="0" w:color="auto"/>
                        <w:left w:val="none" w:sz="0" w:space="0" w:color="auto"/>
                        <w:bottom w:val="none" w:sz="0" w:space="0" w:color="auto"/>
                        <w:right w:val="none" w:sz="0" w:space="0" w:color="auto"/>
                      </w:divBdr>
                      <w:divsChild>
                        <w:div w:id="457990305">
                          <w:marLeft w:val="0"/>
                          <w:marRight w:val="0"/>
                          <w:marTop w:val="0"/>
                          <w:marBottom w:val="0"/>
                          <w:divBdr>
                            <w:top w:val="none" w:sz="0" w:space="0" w:color="auto"/>
                            <w:left w:val="none" w:sz="0" w:space="0" w:color="auto"/>
                            <w:bottom w:val="none" w:sz="0" w:space="0" w:color="auto"/>
                            <w:right w:val="none" w:sz="0" w:space="0" w:color="auto"/>
                          </w:divBdr>
                          <w:divsChild>
                            <w:div w:id="915480288">
                              <w:marLeft w:val="0"/>
                              <w:marRight w:val="0"/>
                              <w:marTop w:val="0"/>
                              <w:marBottom w:val="0"/>
                              <w:divBdr>
                                <w:top w:val="none" w:sz="0" w:space="0" w:color="auto"/>
                                <w:left w:val="none" w:sz="0" w:space="0" w:color="auto"/>
                                <w:bottom w:val="none" w:sz="0" w:space="0" w:color="auto"/>
                                <w:right w:val="none" w:sz="0" w:space="0" w:color="auto"/>
                              </w:divBdr>
                              <w:divsChild>
                                <w:div w:id="1953852051">
                                  <w:marLeft w:val="0"/>
                                  <w:marRight w:val="0"/>
                                  <w:marTop w:val="0"/>
                                  <w:marBottom w:val="0"/>
                                  <w:divBdr>
                                    <w:top w:val="none" w:sz="0" w:space="0" w:color="auto"/>
                                    <w:left w:val="none" w:sz="0" w:space="0" w:color="auto"/>
                                    <w:bottom w:val="none" w:sz="0" w:space="0" w:color="auto"/>
                                    <w:right w:val="none" w:sz="0" w:space="0" w:color="auto"/>
                                  </w:divBdr>
                                  <w:divsChild>
                                    <w:div w:id="3548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3116">
              <w:blockQuote w:val="1"/>
              <w:marLeft w:val="600"/>
              <w:marRight w:val="0"/>
              <w:marTop w:val="0"/>
              <w:marBottom w:val="0"/>
              <w:divBdr>
                <w:top w:val="none" w:sz="0" w:space="0" w:color="auto"/>
                <w:left w:val="none" w:sz="0" w:space="0" w:color="auto"/>
                <w:bottom w:val="none" w:sz="0" w:space="0" w:color="auto"/>
                <w:right w:val="none" w:sz="0" w:space="0" w:color="auto"/>
              </w:divBdr>
              <w:divsChild>
                <w:div w:id="732627926">
                  <w:blockQuote w:val="1"/>
                  <w:marLeft w:val="600"/>
                  <w:marRight w:val="0"/>
                  <w:marTop w:val="0"/>
                  <w:marBottom w:val="0"/>
                  <w:divBdr>
                    <w:top w:val="none" w:sz="0" w:space="0" w:color="auto"/>
                    <w:left w:val="none" w:sz="0" w:space="0" w:color="auto"/>
                    <w:bottom w:val="none" w:sz="0" w:space="0" w:color="auto"/>
                    <w:right w:val="none" w:sz="0" w:space="0" w:color="auto"/>
                  </w:divBdr>
                  <w:divsChild>
                    <w:div w:id="1258365238">
                      <w:marLeft w:val="0"/>
                      <w:marRight w:val="0"/>
                      <w:marTop w:val="0"/>
                      <w:marBottom w:val="0"/>
                      <w:divBdr>
                        <w:top w:val="none" w:sz="0" w:space="0" w:color="auto"/>
                        <w:left w:val="none" w:sz="0" w:space="0" w:color="auto"/>
                        <w:bottom w:val="none" w:sz="0" w:space="0" w:color="auto"/>
                        <w:right w:val="none" w:sz="0" w:space="0" w:color="auto"/>
                      </w:divBdr>
                      <w:divsChild>
                        <w:div w:id="206184472">
                          <w:marLeft w:val="0"/>
                          <w:marRight w:val="0"/>
                          <w:marTop w:val="0"/>
                          <w:marBottom w:val="0"/>
                          <w:divBdr>
                            <w:top w:val="none" w:sz="0" w:space="0" w:color="auto"/>
                            <w:left w:val="none" w:sz="0" w:space="0" w:color="auto"/>
                            <w:bottom w:val="none" w:sz="0" w:space="0" w:color="auto"/>
                            <w:right w:val="none" w:sz="0" w:space="0" w:color="auto"/>
                          </w:divBdr>
                          <w:divsChild>
                            <w:div w:id="924533548">
                              <w:marLeft w:val="0"/>
                              <w:marRight w:val="0"/>
                              <w:marTop w:val="0"/>
                              <w:marBottom w:val="0"/>
                              <w:divBdr>
                                <w:top w:val="none" w:sz="0" w:space="0" w:color="auto"/>
                                <w:left w:val="none" w:sz="0" w:space="0" w:color="auto"/>
                                <w:bottom w:val="none" w:sz="0" w:space="0" w:color="auto"/>
                                <w:right w:val="none" w:sz="0" w:space="0" w:color="auto"/>
                              </w:divBdr>
                              <w:divsChild>
                                <w:div w:id="693507395">
                                  <w:marLeft w:val="0"/>
                                  <w:marRight w:val="0"/>
                                  <w:marTop w:val="0"/>
                                  <w:marBottom w:val="0"/>
                                  <w:divBdr>
                                    <w:top w:val="none" w:sz="0" w:space="0" w:color="auto"/>
                                    <w:left w:val="none" w:sz="0" w:space="0" w:color="auto"/>
                                    <w:bottom w:val="none" w:sz="0" w:space="0" w:color="auto"/>
                                    <w:right w:val="none" w:sz="0" w:space="0" w:color="auto"/>
                                  </w:divBdr>
                                  <w:divsChild>
                                    <w:div w:id="15676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54456">
              <w:blockQuote w:val="1"/>
              <w:marLeft w:val="600"/>
              <w:marRight w:val="0"/>
              <w:marTop w:val="0"/>
              <w:marBottom w:val="0"/>
              <w:divBdr>
                <w:top w:val="none" w:sz="0" w:space="0" w:color="auto"/>
                <w:left w:val="none" w:sz="0" w:space="0" w:color="auto"/>
                <w:bottom w:val="none" w:sz="0" w:space="0" w:color="auto"/>
                <w:right w:val="none" w:sz="0" w:space="0" w:color="auto"/>
              </w:divBdr>
              <w:divsChild>
                <w:div w:id="1291665351">
                  <w:blockQuote w:val="1"/>
                  <w:marLeft w:val="600"/>
                  <w:marRight w:val="0"/>
                  <w:marTop w:val="0"/>
                  <w:marBottom w:val="0"/>
                  <w:divBdr>
                    <w:top w:val="none" w:sz="0" w:space="0" w:color="auto"/>
                    <w:left w:val="none" w:sz="0" w:space="0" w:color="auto"/>
                    <w:bottom w:val="none" w:sz="0" w:space="0" w:color="auto"/>
                    <w:right w:val="none" w:sz="0" w:space="0" w:color="auto"/>
                  </w:divBdr>
                  <w:divsChild>
                    <w:div w:id="1869761136">
                      <w:marLeft w:val="0"/>
                      <w:marRight w:val="0"/>
                      <w:marTop w:val="0"/>
                      <w:marBottom w:val="0"/>
                      <w:divBdr>
                        <w:top w:val="none" w:sz="0" w:space="0" w:color="auto"/>
                        <w:left w:val="none" w:sz="0" w:space="0" w:color="auto"/>
                        <w:bottom w:val="none" w:sz="0" w:space="0" w:color="auto"/>
                        <w:right w:val="none" w:sz="0" w:space="0" w:color="auto"/>
                      </w:divBdr>
                      <w:divsChild>
                        <w:div w:id="2099061325">
                          <w:marLeft w:val="0"/>
                          <w:marRight w:val="0"/>
                          <w:marTop w:val="0"/>
                          <w:marBottom w:val="0"/>
                          <w:divBdr>
                            <w:top w:val="none" w:sz="0" w:space="0" w:color="auto"/>
                            <w:left w:val="none" w:sz="0" w:space="0" w:color="auto"/>
                            <w:bottom w:val="none" w:sz="0" w:space="0" w:color="auto"/>
                            <w:right w:val="none" w:sz="0" w:space="0" w:color="auto"/>
                          </w:divBdr>
                          <w:divsChild>
                            <w:div w:id="2143884099">
                              <w:marLeft w:val="0"/>
                              <w:marRight w:val="0"/>
                              <w:marTop w:val="0"/>
                              <w:marBottom w:val="0"/>
                              <w:divBdr>
                                <w:top w:val="none" w:sz="0" w:space="0" w:color="auto"/>
                                <w:left w:val="none" w:sz="0" w:space="0" w:color="auto"/>
                                <w:bottom w:val="none" w:sz="0" w:space="0" w:color="auto"/>
                                <w:right w:val="none" w:sz="0" w:space="0" w:color="auto"/>
                              </w:divBdr>
                              <w:divsChild>
                                <w:div w:id="1344941222">
                                  <w:marLeft w:val="0"/>
                                  <w:marRight w:val="0"/>
                                  <w:marTop w:val="0"/>
                                  <w:marBottom w:val="0"/>
                                  <w:divBdr>
                                    <w:top w:val="none" w:sz="0" w:space="0" w:color="auto"/>
                                    <w:left w:val="none" w:sz="0" w:space="0" w:color="auto"/>
                                    <w:bottom w:val="none" w:sz="0" w:space="0" w:color="auto"/>
                                    <w:right w:val="none" w:sz="0" w:space="0" w:color="auto"/>
                                  </w:divBdr>
                                  <w:divsChild>
                                    <w:div w:id="1088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850163">
              <w:blockQuote w:val="1"/>
              <w:marLeft w:val="600"/>
              <w:marRight w:val="0"/>
              <w:marTop w:val="0"/>
              <w:marBottom w:val="0"/>
              <w:divBdr>
                <w:top w:val="none" w:sz="0" w:space="0" w:color="auto"/>
                <w:left w:val="none" w:sz="0" w:space="0" w:color="auto"/>
                <w:bottom w:val="none" w:sz="0" w:space="0" w:color="auto"/>
                <w:right w:val="none" w:sz="0" w:space="0" w:color="auto"/>
              </w:divBdr>
              <w:divsChild>
                <w:div w:id="1249776427">
                  <w:blockQuote w:val="1"/>
                  <w:marLeft w:val="600"/>
                  <w:marRight w:val="0"/>
                  <w:marTop w:val="0"/>
                  <w:marBottom w:val="0"/>
                  <w:divBdr>
                    <w:top w:val="none" w:sz="0" w:space="0" w:color="auto"/>
                    <w:left w:val="none" w:sz="0" w:space="0" w:color="auto"/>
                    <w:bottom w:val="none" w:sz="0" w:space="0" w:color="auto"/>
                    <w:right w:val="none" w:sz="0" w:space="0" w:color="auto"/>
                  </w:divBdr>
                  <w:divsChild>
                    <w:div w:id="3286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5927">
          <w:marLeft w:val="0"/>
          <w:marRight w:val="0"/>
          <w:marTop w:val="0"/>
          <w:marBottom w:val="0"/>
          <w:divBdr>
            <w:top w:val="none" w:sz="0" w:space="0" w:color="auto"/>
            <w:left w:val="none" w:sz="0" w:space="0" w:color="auto"/>
            <w:bottom w:val="none" w:sz="0" w:space="0" w:color="auto"/>
            <w:right w:val="none" w:sz="0" w:space="0" w:color="auto"/>
          </w:divBdr>
        </w:div>
        <w:div w:id="666321248">
          <w:marLeft w:val="0"/>
          <w:marRight w:val="0"/>
          <w:marTop w:val="0"/>
          <w:marBottom w:val="0"/>
          <w:divBdr>
            <w:top w:val="none" w:sz="0" w:space="0" w:color="auto"/>
            <w:left w:val="none" w:sz="0" w:space="0" w:color="auto"/>
            <w:bottom w:val="none" w:sz="0" w:space="0" w:color="auto"/>
            <w:right w:val="none" w:sz="0" w:space="0" w:color="auto"/>
          </w:divBdr>
        </w:div>
        <w:div w:id="1944681904">
          <w:marLeft w:val="0"/>
          <w:marRight w:val="0"/>
          <w:marTop w:val="0"/>
          <w:marBottom w:val="0"/>
          <w:divBdr>
            <w:top w:val="none" w:sz="0" w:space="0" w:color="auto"/>
            <w:left w:val="none" w:sz="0" w:space="0" w:color="auto"/>
            <w:bottom w:val="none" w:sz="0" w:space="0" w:color="auto"/>
            <w:right w:val="none" w:sz="0" w:space="0" w:color="auto"/>
          </w:divBdr>
        </w:div>
        <w:div w:id="2113233371">
          <w:marLeft w:val="0"/>
          <w:marRight w:val="0"/>
          <w:marTop w:val="0"/>
          <w:marBottom w:val="0"/>
          <w:divBdr>
            <w:top w:val="none" w:sz="0" w:space="0" w:color="auto"/>
            <w:left w:val="none" w:sz="0" w:space="0" w:color="auto"/>
            <w:bottom w:val="none" w:sz="0" w:space="0" w:color="auto"/>
            <w:right w:val="none" w:sz="0" w:space="0" w:color="auto"/>
          </w:divBdr>
        </w:div>
      </w:divsChild>
    </w:div>
    <w:div w:id="339549417">
      <w:bodyDiv w:val="1"/>
      <w:marLeft w:val="0"/>
      <w:marRight w:val="0"/>
      <w:marTop w:val="0"/>
      <w:marBottom w:val="0"/>
      <w:divBdr>
        <w:top w:val="none" w:sz="0" w:space="0" w:color="auto"/>
        <w:left w:val="none" w:sz="0" w:space="0" w:color="auto"/>
        <w:bottom w:val="none" w:sz="0" w:space="0" w:color="auto"/>
        <w:right w:val="none" w:sz="0" w:space="0" w:color="auto"/>
      </w:divBdr>
    </w:div>
    <w:div w:id="671757969">
      <w:bodyDiv w:val="1"/>
      <w:marLeft w:val="0"/>
      <w:marRight w:val="0"/>
      <w:marTop w:val="0"/>
      <w:marBottom w:val="0"/>
      <w:divBdr>
        <w:top w:val="none" w:sz="0" w:space="0" w:color="auto"/>
        <w:left w:val="none" w:sz="0" w:space="0" w:color="auto"/>
        <w:bottom w:val="none" w:sz="0" w:space="0" w:color="auto"/>
        <w:right w:val="none" w:sz="0" w:space="0" w:color="auto"/>
      </w:divBdr>
      <w:divsChild>
        <w:div w:id="318192896">
          <w:marLeft w:val="0"/>
          <w:marRight w:val="0"/>
          <w:marTop w:val="0"/>
          <w:marBottom w:val="0"/>
          <w:divBdr>
            <w:top w:val="none" w:sz="0" w:space="0" w:color="auto"/>
            <w:left w:val="none" w:sz="0" w:space="0" w:color="auto"/>
            <w:bottom w:val="none" w:sz="0" w:space="0" w:color="auto"/>
            <w:right w:val="none" w:sz="0" w:space="0" w:color="auto"/>
          </w:divBdr>
        </w:div>
        <w:div w:id="871957538">
          <w:marLeft w:val="0"/>
          <w:marRight w:val="0"/>
          <w:marTop w:val="0"/>
          <w:marBottom w:val="0"/>
          <w:divBdr>
            <w:top w:val="none" w:sz="0" w:space="0" w:color="auto"/>
            <w:left w:val="none" w:sz="0" w:space="0" w:color="auto"/>
            <w:bottom w:val="none" w:sz="0" w:space="0" w:color="auto"/>
            <w:right w:val="none" w:sz="0" w:space="0" w:color="auto"/>
          </w:divBdr>
        </w:div>
      </w:divsChild>
    </w:div>
    <w:div w:id="806583604">
      <w:bodyDiv w:val="1"/>
      <w:marLeft w:val="0"/>
      <w:marRight w:val="0"/>
      <w:marTop w:val="0"/>
      <w:marBottom w:val="0"/>
      <w:divBdr>
        <w:top w:val="none" w:sz="0" w:space="0" w:color="auto"/>
        <w:left w:val="none" w:sz="0" w:space="0" w:color="auto"/>
        <w:bottom w:val="none" w:sz="0" w:space="0" w:color="auto"/>
        <w:right w:val="none" w:sz="0" w:space="0" w:color="auto"/>
      </w:divBdr>
      <w:divsChild>
        <w:div w:id="1278105487">
          <w:marLeft w:val="0"/>
          <w:marRight w:val="0"/>
          <w:marTop w:val="0"/>
          <w:marBottom w:val="0"/>
          <w:divBdr>
            <w:top w:val="none" w:sz="0" w:space="0" w:color="auto"/>
            <w:left w:val="none" w:sz="0" w:space="0" w:color="auto"/>
            <w:bottom w:val="none" w:sz="0" w:space="0" w:color="auto"/>
            <w:right w:val="none" w:sz="0" w:space="0" w:color="auto"/>
          </w:divBdr>
        </w:div>
      </w:divsChild>
    </w:div>
    <w:div w:id="859582488">
      <w:bodyDiv w:val="1"/>
      <w:marLeft w:val="0"/>
      <w:marRight w:val="0"/>
      <w:marTop w:val="0"/>
      <w:marBottom w:val="0"/>
      <w:divBdr>
        <w:top w:val="none" w:sz="0" w:space="0" w:color="auto"/>
        <w:left w:val="none" w:sz="0" w:space="0" w:color="auto"/>
        <w:bottom w:val="none" w:sz="0" w:space="0" w:color="auto"/>
        <w:right w:val="none" w:sz="0" w:space="0" w:color="auto"/>
      </w:divBdr>
    </w:div>
    <w:div w:id="1394352257">
      <w:bodyDiv w:val="1"/>
      <w:marLeft w:val="0"/>
      <w:marRight w:val="0"/>
      <w:marTop w:val="0"/>
      <w:marBottom w:val="0"/>
      <w:divBdr>
        <w:top w:val="none" w:sz="0" w:space="0" w:color="auto"/>
        <w:left w:val="none" w:sz="0" w:space="0" w:color="auto"/>
        <w:bottom w:val="none" w:sz="0" w:space="0" w:color="auto"/>
        <w:right w:val="none" w:sz="0" w:space="0" w:color="auto"/>
      </w:divBdr>
    </w:div>
    <w:div w:id="1394964579">
      <w:bodyDiv w:val="1"/>
      <w:marLeft w:val="0"/>
      <w:marRight w:val="0"/>
      <w:marTop w:val="0"/>
      <w:marBottom w:val="0"/>
      <w:divBdr>
        <w:top w:val="none" w:sz="0" w:space="0" w:color="auto"/>
        <w:left w:val="none" w:sz="0" w:space="0" w:color="auto"/>
        <w:bottom w:val="none" w:sz="0" w:space="0" w:color="auto"/>
        <w:right w:val="none" w:sz="0" w:space="0" w:color="auto"/>
      </w:divBdr>
    </w:div>
    <w:div w:id="1555042816">
      <w:bodyDiv w:val="1"/>
      <w:marLeft w:val="0"/>
      <w:marRight w:val="0"/>
      <w:marTop w:val="0"/>
      <w:marBottom w:val="0"/>
      <w:divBdr>
        <w:top w:val="none" w:sz="0" w:space="0" w:color="auto"/>
        <w:left w:val="none" w:sz="0" w:space="0" w:color="auto"/>
        <w:bottom w:val="none" w:sz="0" w:space="0" w:color="auto"/>
        <w:right w:val="none" w:sz="0" w:space="0" w:color="auto"/>
      </w:divBdr>
    </w:div>
    <w:div w:id="1566837327">
      <w:bodyDiv w:val="1"/>
      <w:marLeft w:val="0"/>
      <w:marRight w:val="0"/>
      <w:marTop w:val="0"/>
      <w:marBottom w:val="0"/>
      <w:divBdr>
        <w:top w:val="none" w:sz="0" w:space="0" w:color="auto"/>
        <w:left w:val="none" w:sz="0" w:space="0" w:color="auto"/>
        <w:bottom w:val="none" w:sz="0" w:space="0" w:color="auto"/>
        <w:right w:val="none" w:sz="0" w:space="0" w:color="auto"/>
      </w:divBdr>
    </w:div>
    <w:div w:id="1679579811">
      <w:bodyDiv w:val="1"/>
      <w:marLeft w:val="0"/>
      <w:marRight w:val="0"/>
      <w:marTop w:val="0"/>
      <w:marBottom w:val="0"/>
      <w:divBdr>
        <w:top w:val="none" w:sz="0" w:space="0" w:color="auto"/>
        <w:left w:val="none" w:sz="0" w:space="0" w:color="auto"/>
        <w:bottom w:val="none" w:sz="0" w:space="0" w:color="auto"/>
        <w:right w:val="none" w:sz="0" w:space="0" w:color="auto"/>
      </w:divBdr>
      <w:divsChild>
        <w:div w:id="1971590885">
          <w:marLeft w:val="0"/>
          <w:marRight w:val="0"/>
          <w:marTop w:val="0"/>
          <w:marBottom w:val="0"/>
          <w:divBdr>
            <w:top w:val="none" w:sz="0" w:space="0" w:color="auto"/>
            <w:left w:val="none" w:sz="0" w:space="0" w:color="auto"/>
            <w:bottom w:val="none" w:sz="0" w:space="0" w:color="auto"/>
            <w:right w:val="none" w:sz="0" w:space="0" w:color="auto"/>
          </w:divBdr>
          <w:divsChild>
            <w:div w:id="1874149587">
              <w:marLeft w:val="0"/>
              <w:marRight w:val="0"/>
              <w:marTop w:val="0"/>
              <w:marBottom w:val="0"/>
              <w:divBdr>
                <w:top w:val="none" w:sz="0" w:space="0" w:color="auto"/>
                <w:left w:val="none" w:sz="0" w:space="0" w:color="auto"/>
                <w:bottom w:val="none" w:sz="0" w:space="0" w:color="auto"/>
                <w:right w:val="none" w:sz="0" w:space="0" w:color="auto"/>
              </w:divBdr>
              <w:divsChild>
                <w:div w:id="16180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6299">
      <w:bodyDiv w:val="1"/>
      <w:marLeft w:val="0"/>
      <w:marRight w:val="0"/>
      <w:marTop w:val="0"/>
      <w:marBottom w:val="0"/>
      <w:divBdr>
        <w:top w:val="none" w:sz="0" w:space="0" w:color="auto"/>
        <w:left w:val="none" w:sz="0" w:space="0" w:color="auto"/>
        <w:bottom w:val="none" w:sz="0" w:space="0" w:color="auto"/>
        <w:right w:val="none" w:sz="0" w:space="0" w:color="auto"/>
      </w:divBdr>
    </w:div>
    <w:div w:id="1846439404">
      <w:bodyDiv w:val="1"/>
      <w:marLeft w:val="0"/>
      <w:marRight w:val="0"/>
      <w:marTop w:val="0"/>
      <w:marBottom w:val="0"/>
      <w:divBdr>
        <w:top w:val="none" w:sz="0" w:space="0" w:color="auto"/>
        <w:left w:val="none" w:sz="0" w:space="0" w:color="auto"/>
        <w:bottom w:val="none" w:sz="0" w:space="0" w:color="auto"/>
        <w:right w:val="none" w:sz="0" w:space="0" w:color="auto"/>
      </w:divBdr>
    </w:div>
    <w:div w:id="1868056500">
      <w:bodyDiv w:val="1"/>
      <w:marLeft w:val="0"/>
      <w:marRight w:val="0"/>
      <w:marTop w:val="0"/>
      <w:marBottom w:val="0"/>
      <w:divBdr>
        <w:top w:val="none" w:sz="0" w:space="0" w:color="auto"/>
        <w:left w:val="none" w:sz="0" w:space="0" w:color="auto"/>
        <w:bottom w:val="none" w:sz="0" w:space="0" w:color="auto"/>
        <w:right w:val="none" w:sz="0" w:space="0" w:color="auto"/>
      </w:divBdr>
    </w:div>
    <w:div w:id="1894002376">
      <w:bodyDiv w:val="1"/>
      <w:marLeft w:val="0"/>
      <w:marRight w:val="0"/>
      <w:marTop w:val="0"/>
      <w:marBottom w:val="0"/>
      <w:divBdr>
        <w:top w:val="none" w:sz="0" w:space="0" w:color="auto"/>
        <w:left w:val="none" w:sz="0" w:space="0" w:color="auto"/>
        <w:bottom w:val="none" w:sz="0" w:space="0" w:color="auto"/>
        <w:right w:val="none" w:sz="0" w:space="0" w:color="auto"/>
      </w:divBdr>
    </w:div>
    <w:div w:id="1952930488">
      <w:bodyDiv w:val="1"/>
      <w:marLeft w:val="0"/>
      <w:marRight w:val="0"/>
      <w:marTop w:val="0"/>
      <w:marBottom w:val="0"/>
      <w:divBdr>
        <w:top w:val="none" w:sz="0" w:space="0" w:color="auto"/>
        <w:left w:val="none" w:sz="0" w:space="0" w:color="auto"/>
        <w:bottom w:val="none" w:sz="0" w:space="0" w:color="auto"/>
        <w:right w:val="none" w:sz="0" w:space="0" w:color="auto"/>
      </w:divBdr>
    </w:div>
    <w:div w:id="1998150849">
      <w:bodyDiv w:val="1"/>
      <w:marLeft w:val="0"/>
      <w:marRight w:val="0"/>
      <w:marTop w:val="0"/>
      <w:marBottom w:val="0"/>
      <w:divBdr>
        <w:top w:val="none" w:sz="0" w:space="0" w:color="auto"/>
        <w:left w:val="none" w:sz="0" w:space="0" w:color="auto"/>
        <w:bottom w:val="none" w:sz="0" w:space="0" w:color="auto"/>
        <w:right w:val="none" w:sz="0" w:space="0" w:color="auto"/>
      </w:divBdr>
    </w:div>
    <w:div w:id="2052457577">
      <w:bodyDiv w:val="1"/>
      <w:marLeft w:val="0"/>
      <w:marRight w:val="0"/>
      <w:marTop w:val="0"/>
      <w:marBottom w:val="0"/>
      <w:divBdr>
        <w:top w:val="none" w:sz="0" w:space="0" w:color="auto"/>
        <w:left w:val="none" w:sz="0" w:space="0" w:color="auto"/>
        <w:bottom w:val="none" w:sz="0" w:space="0" w:color="auto"/>
        <w:right w:val="none" w:sz="0" w:space="0" w:color="auto"/>
      </w:divBdr>
      <w:divsChild>
        <w:div w:id="16331749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limatecoordinator2356" TargetMode="External"/><Relationship Id="rId18" Type="http://schemas.openxmlformats.org/officeDocument/2006/relationships/hyperlink" Target="https://www.capitol.hawaii.gov/session/measure_indiv.aspx?billtype=HB&amp;billnumber=785" TargetMode="External"/><Relationship Id="rId26" Type="http://schemas.openxmlformats.org/officeDocument/2006/relationships/hyperlink" Target="https://www.capitol.hawaii.gov/session/measure_indiv.aspx?billtype=HB&amp;billnumber=1077" TargetMode="External"/><Relationship Id="rId39" Type="http://schemas.openxmlformats.org/officeDocument/2006/relationships/hyperlink" Target="https://www.capitol.hawaii.gov/session/measure_indiv.aspx?billtype=SB&amp;billnumber=810" TargetMode="External"/><Relationship Id="rId21" Type="http://schemas.openxmlformats.org/officeDocument/2006/relationships/hyperlink" Target="https://www.capitol.hawaii.gov/session/measure_indiv.aspx?billtype=SB&amp;billnumber=675" TargetMode="External"/><Relationship Id="rId34" Type="http://schemas.openxmlformats.org/officeDocument/2006/relationships/hyperlink" Target="https://www.capitol.hawaii.gov/session/measure_indiv.aspx?billtype=SB&amp;billnumber=1512" TargetMode="External"/><Relationship Id="rId42" Type="http://schemas.openxmlformats.org/officeDocument/2006/relationships/hyperlink" Target="https://www.capitol.hawaii.gov/session/measure_indiv.aspx?billtype=SB&amp;billnumber=1340" TargetMode="External"/><Relationship Id="rId47" Type="http://schemas.openxmlformats.org/officeDocument/2006/relationships/hyperlink" Target="https://www.capitol.hawaii.gov/session/measure_indiv.aspx?billtype=SB&amp;billnumber=1015" TargetMode="External"/><Relationship Id="rId50" Type="http://schemas.openxmlformats.org/officeDocument/2006/relationships/hyperlink" Target="https://www.capitol.hawaii.gov/session/measure_indiv.aspx?billtype=SB&amp;billnumber=238" TargetMode="External"/><Relationship Id="rId55" Type="http://schemas.openxmlformats.org/officeDocument/2006/relationships/hyperlink" Target="https://www.capitol.hawaii.gov/session/measure_indiv.aspx?billtype=SB&amp;billnumber=958" TargetMode="External"/><Relationship Id="rId63" Type="http://schemas.openxmlformats.org/officeDocument/2006/relationships/hyperlink" Target="https://www.capitol.hawaii.gov/session/measure_indiv.aspx?billtype=HB&amp;billnumber=1264" TargetMode="External"/><Relationship Id="rId68"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apitol.hawaii.gov/session/measure_indiv.aspx?billtype=SB&amp;billnumber=1559" TargetMode="External"/><Relationship Id="rId29" Type="http://schemas.openxmlformats.org/officeDocument/2006/relationships/hyperlink" Target="https://www.capitol.hawaii.gov/session/measure_indiv.aspx?billtype=SB&amp;billnumber=139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apitol.hawaii.gov/session/measure_indiv.aspx?billtype=HB&amp;billnumber=752" TargetMode="External"/><Relationship Id="rId32" Type="http://schemas.openxmlformats.org/officeDocument/2006/relationships/hyperlink" Target="https://www.capitol.hawaii.gov/session/measure_indiv.aspx?billtype=HB&amp;billnumber=597" TargetMode="External"/><Relationship Id="rId37" Type="http://schemas.openxmlformats.org/officeDocument/2006/relationships/hyperlink" Target="https://www.capitol.hawaii.gov/session/measure_indiv.aspx?billtype=SB&amp;billnumber=643" TargetMode="External"/><Relationship Id="rId40" Type="http://schemas.openxmlformats.org/officeDocument/2006/relationships/hyperlink" Target="https://www.capitol.hawaii.gov/session/measure_indiv.aspx?billtype=HB&amp;billnumber=1021" TargetMode="External"/><Relationship Id="rId45" Type="http://schemas.openxmlformats.org/officeDocument/2006/relationships/hyperlink" Target="https://www.capitol.hawaii.gov/session/measure_indiv.aspx?billtype=HB&amp;billnumber=751" TargetMode="External"/><Relationship Id="rId53" Type="http://schemas.openxmlformats.org/officeDocument/2006/relationships/hyperlink" Target="https://www.capitol.hawaii.gov/session/measure_indiv.aspx?billtype=HB&amp;billnumber=316" TargetMode="External"/><Relationship Id="rId58" Type="http://schemas.openxmlformats.org/officeDocument/2006/relationships/hyperlink" Target="https://www.capitol.hawaii.gov/session/measure_indiv.aspx?billtype=HB&amp;billnumber=736"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capitol.hawaii.gov/session/measure_indiv.aspx?billtype=SB&amp;billnumber=237" TargetMode="External"/><Relationship Id="rId23" Type="http://schemas.openxmlformats.org/officeDocument/2006/relationships/hyperlink" Target="https://www.capitol.hawaii.gov/session/measure_indiv.aspx?billtype=SB&amp;billnumber=241" TargetMode="External"/><Relationship Id="rId28" Type="http://schemas.openxmlformats.org/officeDocument/2006/relationships/hyperlink" Target="https://www.capitol.hawaii.gov/session/measure_indiv.aspx?billtype=SB&amp;billnumber=1458" TargetMode="External"/><Relationship Id="rId36" Type="http://schemas.openxmlformats.org/officeDocument/2006/relationships/hyperlink" Target="https://www.capitol.hawaii.gov/session/measure_indiv.aspx?billtype=HB&amp;billnumber=461" TargetMode="External"/><Relationship Id="rId49" Type="http://schemas.openxmlformats.org/officeDocument/2006/relationships/hyperlink" Target="https://www.capitol.hawaii.gov/session/measure_indiv.aspx?billtype=SB&amp;billnumber=1504" TargetMode="External"/><Relationship Id="rId57" Type="http://schemas.openxmlformats.org/officeDocument/2006/relationships/hyperlink" Target="https://www.capitol.hawaii.gov/session/measure_indiv.aspx?billtype=HB&amp;billnumber=749" TargetMode="External"/><Relationship Id="rId61" Type="http://schemas.openxmlformats.org/officeDocument/2006/relationships/hyperlink" Target="https://www.capitol.hawaii.gov/session/measure_indiv.aspx?billtype=HB&amp;billnumber=309" TargetMode="External"/><Relationship Id="rId10" Type="http://schemas.openxmlformats.org/officeDocument/2006/relationships/footnotes" Target="footnotes.xml"/><Relationship Id="rId19" Type="http://schemas.openxmlformats.org/officeDocument/2006/relationships/hyperlink" Target="https://www.capitol.hawaii.gov/session/measure_indiv.aspx?billtype=SB&amp;billnumber=1178" TargetMode="External"/><Relationship Id="rId31" Type="http://schemas.openxmlformats.org/officeDocument/2006/relationships/hyperlink" Target="https://www.capitol.hawaii.gov/session/measure_indiv.aspx?billtype=HB&amp;billnumber=789" TargetMode="External"/><Relationship Id="rId44" Type="http://schemas.openxmlformats.org/officeDocument/2006/relationships/hyperlink" Target="https://www.capitol.hawaii.gov/session/measure_indiv.aspx?billtype=HB&amp;billnumber=750" TargetMode="External"/><Relationship Id="rId52" Type="http://schemas.openxmlformats.org/officeDocument/2006/relationships/hyperlink" Target="https://www.capitol.hawaii.gov/session/measure_indiv.aspx?billtype=SB&amp;billnumber=635" TargetMode="External"/><Relationship Id="rId60" Type="http://schemas.openxmlformats.org/officeDocument/2006/relationships/hyperlink" Target="https://www.capitol.hawaii.gov/session/measure_indiv.aspx?billtype=HB&amp;billnumber=975"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limate.hawaii.gov/hi-commission/" TargetMode="External"/><Relationship Id="rId22" Type="http://schemas.openxmlformats.org/officeDocument/2006/relationships/hyperlink" Target="https://www.capitol.hawaii.gov/session/measure_indiv.aspx?billtype=SB&amp;billnumber=673" TargetMode="External"/><Relationship Id="rId27" Type="http://schemas.openxmlformats.org/officeDocument/2006/relationships/hyperlink" Target="https://www.capitol.hawaii.gov/session/measure_indiv.aspx?billtype=HB&amp;billnumber=1139" TargetMode="External"/><Relationship Id="rId30" Type="http://schemas.openxmlformats.org/officeDocument/2006/relationships/hyperlink" Target="https://www.capitol.hawaii.gov/session/measure_indiv.aspx?billtype=SB&amp;billnumber=1396" TargetMode="External"/><Relationship Id="rId35" Type="http://schemas.openxmlformats.org/officeDocument/2006/relationships/hyperlink" Target="https://www.capitol.hawaii.gov/session/measure_indiv.aspx?billtype=HB&amp;billnumber=968" TargetMode="External"/><Relationship Id="rId43" Type="http://schemas.openxmlformats.org/officeDocument/2006/relationships/hyperlink" Target="https://www.capitol.hawaii.gov/session/measure_indiv.aspx?billtype=SB&amp;billnumber=674" TargetMode="External"/><Relationship Id="rId48" Type="http://schemas.openxmlformats.org/officeDocument/2006/relationships/hyperlink" Target="https://www.capitol.hawaii.gov/session/measure_indiv.aspx?billtype=SB&amp;billnumber=1232" TargetMode="External"/><Relationship Id="rId56" Type="http://schemas.openxmlformats.org/officeDocument/2006/relationships/hyperlink" Target="https://www.capitol.hawaii.gov/session/measure_indiv.aspx?billtype=SB&amp;billnumber=1164" TargetMode="External"/><Relationship Id="rId64" Type="http://schemas.openxmlformats.org/officeDocument/2006/relationships/hyperlink" Target="https://www.capitol.hawaii.gov/session/measure_indiv.aspx?billtype=SB&amp;billnumber=1598&amp;year=2025"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capitol.hawaii.gov/session/measure_indiv.aspx?billtype=SB&amp;billnumber=586" TargetMode="External"/><Relationship Id="rId3" Type="http://schemas.openxmlformats.org/officeDocument/2006/relationships/customXml" Target="../customXml/item3.xml"/><Relationship Id="rId12" Type="http://schemas.openxmlformats.org/officeDocument/2006/relationships/hyperlink" Target="https://us06web.zoom.us/j/87955809381?pwd=UFV9j7KendRbOZZC00baS4Yj3PcUj9.1" TargetMode="External"/><Relationship Id="rId17" Type="http://schemas.openxmlformats.org/officeDocument/2006/relationships/hyperlink" Target="https://www.capitol.hawaii.gov/session/measure_indiv.aspx?billtype=HB&amp;billnumber=787" TargetMode="External"/><Relationship Id="rId25" Type="http://schemas.openxmlformats.org/officeDocument/2006/relationships/hyperlink" Target="https://www.capitol.hawaii.gov/session/measure_indiv.aspx?billtype=HB&amp;billnumber=1076" TargetMode="External"/><Relationship Id="rId33" Type="http://schemas.openxmlformats.org/officeDocument/2006/relationships/hyperlink" Target="https://www.capitol.hawaii.gov/session/measure_indiv.aspx?billtype=SB&amp;billnumber=1258" TargetMode="External"/><Relationship Id="rId38" Type="http://schemas.openxmlformats.org/officeDocument/2006/relationships/hyperlink" Target="https://www.capitol.hawaii.gov/session/measure_indiv.aspx?billtype=HB&amp;billnumber=352" TargetMode="External"/><Relationship Id="rId46" Type="http://schemas.openxmlformats.org/officeDocument/2006/relationships/hyperlink" Target="https://www.capitol.hawaii.gov/session/measure_indiv.aspx?billtype=HB&amp;billnumber=314" TargetMode="External"/><Relationship Id="rId59" Type="http://schemas.openxmlformats.org/officeDocument/2006/relationships/hyperlink" Target="https://www.capitol.hawaii.gov/session/measure_indiv.aspx?billtype=HB&amp;billnumber=644" TargetMode="External"/><Relationship Id="rId67" Type="http://schemas.openxmlformats.org/officeDocument/2006/relationships/header" Target="header1.xml"/><Relationship Id="rId20" Type="http://schemas.openxmlformats.org/officeDocument/2006/relationships/hyperlink" Target="https://www.capitol.hawaii.gov/session/measure_indiv.aspx?billtype=HB&amp;billnumber=1319" TargetMode="External"/><Relationship Id="rId41" Type="http://schemas.openxmlformats.org/officeDocument/2006/relationships/hyperlink" Target="https://www.capitol.hawaii.gov/session/measure_indiv.aspx?billtype=HB&amp;billnumber=1023" TargetMode="External"/><Relationship Id="rId54" Type="http://schemas.openxmlformats.org/officeDocument/2006/relationships/hyperlink" Target="https://www.capitol.hawaii.gov/session/measure_indiv.aspx?billtype=HB&amp;billnumber=332" TargetMode="External"/><Relationship Id="rId62" Type="http://schemas.openxmlformats.org/officeDocument/2006/relationships/hyperlink" Target="https://www.capitol.hawaii.gov/session/measure_indiv.aspx?billtype=HB&amp;billnumber=1245"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imatrr\Desktop\Letter%20Hea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a0743cb6-5e60-4f32-8435-557586c3e1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48EFEE96876742B3241D9BC923063F" ma:contentTypeVersion="8" ma:contentTypeDescription="Create a new document." ma:contentTypeScope="" ma:versionID="71f38f645b55f45f0a025906e5951cc6">
  <xsd:schema xmlns:xsd="http://www.w3.org/2001/XMLSchema" xmlns:xs="http://www.w3.org/2001/XMLSchema" xmlns:p="http://schemas.microsoft.com/office/2006/metadata/properties" xmlns:ns3="a0743cb6-5e60-4f32-8435-557586c3e1a6" xmlns:ns4="74f381af-a2e8-4a3b-a649-2b783063b409" targetNamespace="http://schemas.microsoft.com/office/2006/metadata/properties" ma:root="true" ma:fieldsID="407506b3ae73bfe83cf5c8c40c1097a1" ns3:_="" ns4:_="">
    <xsd:import namespace="a0743cb6-5e60-4f32-8435-557586c3e1a6"/>
    <xsd:import namespace="74f381af-a2e8-4a3b-a649-2b783063b4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3cb6-5e60-4f32-8435-557586c3e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381af-a2e8-4a3b-a649-2b783063b4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027F0-1335-44F2-95E0-51D80E876325}">
  <ds:schemaRefs>
    <ds:schemaRef ds:uri="http://schemas.microsoft.com/office/2006/metadata/longProperties"/>
  </ds:schemaRefs>
</ds:datastoreItem>
</file>

<file path=customXml/itemProps2.xml><?xml version="1.0" encoding="utf-8"?>
<ds:datastoreItem xmlns:ds="http://schemas.openxmlformats.org/officeDocument/2006/customXml" ds:itemID="{86CA6ED2-4F8E-407F-AD9D-A181BB1A9FA1}">
  <ds:schemaRefs>
    <ds:schemaRef ds:uri="http://schemas.microsoft.com/office/2006/metadata/properties"/>
    <ds:schemaRef ds:uri="http://schemas.microsoft.com/office/infopath/2007/PartnerControls"/>
    <ds:schemaRef ds:uri="a0743cb6-5e60-4f32-8435-557586c3e1a6"/>
  </ds:schemaRefs>
</ds:datastoreItem>
</file>

<file path=customXml/itemProps3.xml><?xml version="1.0" encoding="utf-8"?>
<ds:datastoreItem xmlns:ds="http://schemas.openxmlformats.org/officeDocument/2006/customXml" ds:itemID="{77316D2A-0CAA-4110-A366-1212625D7D0C}">
  <ds:schemaRefs>
    <ds:schemaRef ds:uri="http://schemas.microsoft.com/sharepoint/v3/contenttype/forms"/>
  </ds:schemaRefs>
</ds:datastoreItem>
</file>

<file path=customXml/itemProps4.xml><?xml version="1.0" encoding="utf-8"?>
<ds:datastoreItem xmlns:ds="http://schemas.openxmlformats.org/officeDocument/2006/customXml" ds:itemID="{ABC3A2E5-E56C-40F8-85EF-E4F5DF86D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3cb6-5e60-4f32-8435-557586c3e1a6"/>
    <ds:schemaRef ds:uri="74f381af-a2e8-4a3b-a649-2b783063b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5DAC72-F02A-4B8A-B31E-E2663A9E17F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Letter Head 2</Template>
  <TotalTime>441</TotalTime>
  <Pages>8</Pages>
  <Words>3955</Words>
  <Characters>22548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State of Hawaii</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Imata</dc:creator>
  <cp:keywords/>
  <dc:description/>
  <cp:lastModifiedBy>Laramee, Leah J</cp:lastModifiedBy>
  <cp:revision>9</cp:revision>
  <cp:lastPrinted>2023-06-07T20:57:00Z</cp:lastPrinted>
  <dcterms:created xsi:type="dcterms:W3CDTF">2025-01-27T19:04:00Z</dcterms:created>
  <dcterms:modified xsi:type="dcterms:W3CDTF">2025-01-30T23:01:00Z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0x0101004548EFEE96876742B3241D9BC923063F</vt:lpwstr>
  </property>
  <property fmtid="{D5CDD505-2E9C-101B-9397-08002B2CF9AE}" pid="3" name="Order">
    <vt:r8>672100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